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Full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CB FY2016 PID 100168</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100168</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clean various storm sewers throughout District 12 (D12 CB FY2016).  </w:t>
      </w:r>
      <w:r>
        <w:rPr>
          <w:rStyle w:val="DefaultParagraphFont"/>
          <w:rFonts w:ascii="Calibri" w:eastAsia="Calibri" w:hAnsi="Calibri" w:cs="Calibri"/>
        </w:rPr>
        <w:br/>
      </w:r>
      <w:r>
        <w:rPr>
          <w:rStyle w:val="DefaultParagraphFont"/>
          <w:rFonts w:ascii="Calibri" w:eastAsia="Calibri" w:hAnsi="Calibri" w:cs="Calibri"/>
        </w:rPr>
        <w:t xml:space="preserve">Specifically, this reevaluation covers the location that involves the clean out of a culvert (SFN 1806483) on IR--77 just south of Fleet Avenue in the City of Newburgh Heights (CUY-77-12.49).  The culvert inlet to the east is outside the R/W fence. 0.18 of forested area must be removed to provide access to the contractor.  The project will remove wood debris and tufa deposits inside the culvert.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0"/>
        </w:rPr>
        <w:t>The proposed project meets the new Section 106Programmatic Agreement (PA) between the Federal Highway Administration, theAdvisory Council on Historic Preservation, Ohio Historic Preservation Officeand the Ohio Department of Transportation, signed on April 11, 2016, Appendix AItem #14</w:t>
      </w:r>
      <w:r>
        <w:rPr>
          <w:rStyle w:val="DefaultParagraphFont"/>
          <w:rFonts w:ascii="Calibri" w:eastAsia="Calibri" w:hAnsi="Calibri" w:cs="Calibri"/>
          <w:sz w:val="24"/>
        </w:rPr>
        <w:t>.</w:t>
      </w:r>
      <w:r>
        <w:rPr>
          <w:rStyle w:val="DefaultParagraphFont"/>
          <w:rFonts w:ascii="Calibri" w:eastAsia="Calibri" w:hAnsi="Calibri" w:cs="Calibri"/>
          <w:sz w:val="24"/>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14.)concrete, or plastic culverts andhighway maintenance ditching activities.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These projectsoccur within existing right-of-way or easement and is not located adjacent tohistoric properties or within a historic districts</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During the September 2, 2016 DistrictField Review of D12 CU FY2017 Projectsite tufa deposits were identified. The proposed project will remove the tufaand debris from the culvert under IR-77 just south of Fleet Avenue. No othersources of regulated or hazardous materials were identified during the D-12 FieldReview.  The area is residential andhighway R/W and it is unlikely the project will encounter regulatedmaterials</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require a 404 Permit or 401 WQC because no fill will be placed below the Ordinary High Water Mark</w:t>
      </w:r>
      <w:r>
        <w:rPr>
          <w:rStyle w:val="DefaultParagraphFont"/>
          <w:rFonts w:ascii="Calibri" w:eastAsia="Calibri" w:hAnsi="Calibri" w:cs="Calibri"/>
        </w:rPr>
        <w: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Summary of Floodplain Impacts is located  </w:t>
      </w:r>
      <w:r>
        <w:rPr>
          <w:rStyle w:val="DefaultParagraphFont"/>
          <w:rFonts w:ascii="Calibri" w:eastAsia="Calibri" w:hAnsi="Calibri" w:cs="Calibri"/>
        </w:rPr>
        <w:fldChar w:fldCharType="begin"/>
      </w:r>
      <w:r>
        <w:rPr>
          <w:rStyle w:val="DefaultParagraphFont"/>
          <w:rFonts w:ascii="Calibri" w:eastAsia="Calibri" w:hAnsi="Calibri" w:cs="Calibri"/>
        </w:rPr>
        <w:instrText xml:space="preserve"> HYPERLINK "http://www.dot.state.oh.us/districts/D12/PlanningEngineering/Documents/100168 2017-1-19_Summary%20of%20Floodplain%20Impacts.pdf" </w:instrText>
      </w:r>
      <w:r>
        <w:rPr>
          <w:rStyle w:val="DefaultParagraphFont"/>
          <w:rFonts w:ascii="Calibri" w:eastAsia="Calibri" w:hAnsi="Calibri" w:cs="Calibri"/>
        </w:rPr>
        <w:fldChar w:fldCharType="separate"/>
      </w:r>
      <w:r>
        <w:rPr>
          <w:rStyle w:val="DefaultParagraphFont"/>
          <w:rFonts w:ascii="Calibri" w:eastAsia="Calibri" w:hAnsi="Calibri" w:cs="Calibri"/>
          <w:color w:val="0000FF"/>
          <w:u w:val="single"/>
        </w:rPr>
        <w:t>http://www.dot.state.oh.us/districts/D12/PlanningEngineering/Documents/100168 2017-1-19_Summary%20of%20Floodplain%20Impacts.pdf</w:t>
      </w:r>
    </w:p>
    <w:p>
      <w:pPr>
        <w:pStyle w:val="Normal1"/>
        <w:spacing w:after="280" w:afterAutospacing="1"/>
        <w:rPr>
          <w:rStyle w:val="DefaultParagraphFont"/>
          <w:rFonts w:ascii="Calibri" w:eastAsia="Calibri" w:hAnsi="Calibri" w:cs="Calibri"/>
          <w:color w:val="0000FF"/>
          <w:u w:val="single"/>
        </w:rPr>
      </w:pPr>
      <w:r>
        <w:rPr>
          <w:rStyle w:val="DefaultParagraphFont"/>
          <w:rFonts w:ascii="Calibri" w:eastAsia="Calibri" w:hAnsi="Calibri" w:cs="Calibri"/>
        </w:rPr>
        <w:fldChar w:fldCharType="end"/>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11/30/2016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Piping plover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Bald Eagle</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Kirtland's warbler</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Red Knot (Rufa)</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01/19/2017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Indent0"/>
        <w:keepNext/>
        <w:rPr>
          <w:rStyle w:val="DefaultParagraphFont"/>
          <w:rFonts w:ascii="Calibri" w:eastAsia="Calibri" w:hAnsi="Calibri" w:cs="Calibri"/>
        </w:rPr>
      </w:pPr>
      <w:r>
        <w:rPr>
          <w:rStyle w:val="DefaultParagraphFont"/>
          <w:rFonts w:ascii="Calibri" w:eastAsia="Calibri" w:hAnsi="Calibri" w:cs="Calibri"/>
        </w:rPr>
        <w:t>1. A plan note must be included for the Tufa Deposits in the CUY-77-12.49 Culvert.</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plan note must be included for the Tufa Deposits in the CUY-77-12.49 Culvert.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Mark Carpenter, </w:t>
            </w:r>
            <w:r>
              <w:rPr>
                <w:rStyle w:val="DefaultParagraphFont"/>
                <w:b w:val="0"/>
                <w:sz w:val="24"/>
                <w:szCs w:val="24"/>
                <w:lang w:val="en-US" w:eastAsia="en-US" w:bidi="ar-SA"/>
              </w:rPr>
              <w:t>Thomas Sorge</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ESA</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D12 ESA IOC.pdf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CUY-77-12.49 PID 100168.pdf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CUY-77-12 49 PID 100168.pdf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Environmental Justice</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Permits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Summary of 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Letter of Compliance - ODOT Form LD-51.pdf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Approved Documents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100168 CUY CB FY2016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100168 CUY CB FY2016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100168 CUY CB FY2016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100168 CUY CB FY2016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Full Re-evaluation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100168 CUY CB FY2016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2017-01-20T05:00:00+00:00</DateCompleted>
    <Internal_x0020_Only xmlns="df873bd8-8520-468a-8ecb-74db49e47217">No</Internal_x0020_Only>
    <FID xmlns="df873bd8-8520-468a-8ecb-74db49e47217">4938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41AC51C-9AF7-4F63-971C-38C6BB094C55}"/>
</file>

<file path=customXml/itemProps2.xml><?xml version="1.0" encoding="utf-8"?>
<ds:datastoreItem xmlns:ds="http://schemas.openxmlformats.org/officeDocument/2006/customXml" ds:itemID="{C71D93B8-5BFF-4136-9FE9-7FAB5A897D1D}"/>
</file>

<file path=customXml/itemProps3.xml><?xml version="1.0" encoding="utf-8"?>
<ds:datastoreItem xmlns:ds="http://schemas.openxmlformats.org/officeDocument/2006/customXml" ds:itemID="{7D950815-3F9E-49FE-9992-3F094BA6449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