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Full Re-evaluation</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Flats Bike Box Project PID 100303</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18,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6(f)</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Approved Documents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100303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Cleveland Cuyahoga County Port Authority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Construct bike boxes to provide safe, visible locations to secure bicycles and encourage bicycle/pedestrian activities along the existing bicycle paths throughout the Flats area. </w:t>
      </w: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2016AM01ID0028FDCO </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Programmatic Evaluation or Individual Evaluation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Section 4(f) Determination:</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Transportation Enhancement Exception - 774.13(g)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- 774.13(g)</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02/22/2016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02/23/2016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03/18/2016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02/22/2016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Access to Metroparks East Bank Water Taxi Station will be maintained at all times during construction activities.</w:t>
      </w:r>
    </w:p>
    <w:p>
      <w:pPr>
        <w:pStyle w:val="BodyText0"/>
        <w:keepNext/>
        <w:rPr>
          <w:rStyle w:val="DefaultParagraphFont"/>
          <w:rFonts w:ascii="Calibri" w:eastAsia="Calibri" w:hAnsi="Calibri" w:cs="Calibri"/>
        </w:rPr>
      </w:pPr>
      <w:r>
        <w:rPr>
          <w:rStyle w:val="DefaultParagraphFont"/>
          <w:rFonts w:ascii="Calibri" w:eastAsia="Calibri" w:hAnsi="Calibri" w:cs="Calibri"/>
        </w:rPr>
        <w:t>2. Temporary construction fencing will be installed along proposed construction limits prior to the start of construction activities to protect the existing 4(f) property and the public.</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signage will be installed along proposed construction limits prior to the start of construction activities to protect the existing Section 4(f) property and the public.</w:t>
      </w:r>
    </w:p>
    <w:p>
      <w:pPr>
        <w:pStyle w:val="BodyText0"/>
        <w:keepNext/>
        <w:rPr>
          <w:rStyle w:val="DefaultParagraphFont"/>
          <w:rFonts w:ascii="Calibri" w:eastAsia="Calibri" w:hAnsi="Calibri" w:cs="Calibri"/>
        </w:rPr>
      </w:pPr>
      <w:r>
        <w:rPr>
          <w:rStyle w:val="DefaultParagraphFont"/>
          <w:rFonts w:ascii="Calibri" w:eastAsia="Calibri" w:hAnsi="Calibri" w:cs="Calibri"/>
        </w:rPr>
        <w:t>4. Except as necessary to facilitate construction activities, the staging and/or storage of construction equipment will not take place outside proposed construction limits, within property boundaries.</w:t>
      </w:r>
    </w:p>
    <w:p>
      <w:pPr>
        <w:pStyle w:val="BodyTextIndent0"/>
        <w:keepNext/>
        <w:rPr>
          <w:rStyle w:val="DefaultParagraphFont"/>
          <w:rFonts w:ascii="Calibri" w:eastAsia="Calibri" w:hAnsi="Calibri" w:cs="Calibri"/>
        </w:rPr>
      </w:pPr>
      <w:r>
        <w:rPr>
          <w:rStyle w:val="DefaultParagraphFont"/>
          <w:rFonts w:ascii="Calibri" w:eastAsia="Calibri" w:hAnsi="Calibri" w:cs="Calibri"/>
        </w:rPr>
        <w:t>5. The contractor will closely coordinate the construction schedule with the Cleveland - Cuyahoga County Port Authority and Flats Forward.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Access to Metroparks East Bank Water Taxi Station will be maintained at all times during construction activities.</w:t>
      </w:r>
    </w:p>
    <w:p>
      <w:pPr>
        <w:pStyle w:val="BodyText1"/>
        <w:keepNext/>
        <w:rPr>
          <w:rStyle w:val="DefaultParagraphFont"/>
          <w:rFonts w:ascii="Calibri" w:eastAsia="Calibri" w:hAnsi="Calibri" w:cs="Calibri"/>
        </w:rPr>
      </w:pPr>
      <w:r>
        <w:rPr>
          <w:rStyle w:val="DefaultParagraphFont"/>
          <w:rFonts w:ascii="Calibri" w:eastAsia="Calibri" w:hAnsi="Calibri" w:cs="Calibri"/>
        </w:rPr>
        <w:t>2. Temporary construction fencing will be installed along proposed construction limits prior to the start of construction activities to protect the existing 4(f) property and the public.</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signage will be installed along proposed construction limits prior to the start of construction activities to protect the existing Section 4(f) property and the public.</w:t>
      </w:r>
    </w:p>
    <w:p>
      <w:pPr>
        <w:pStyle w:val="BodyText1"/>
        <w:keepNext/>
        <w:rPr>
          <w:rStyle w:val="DefaultParagraphFont"/>
          <w:rFonts w:ascii="Calibri" w:eastAsia="Calibri" w:hAnsi="Calibri" w:cs="Calibri"/>
        </w:rPr>
      </w:pPr>
      <w:r>
        <w:rPr>
          <w:rStyle w:val="DefaultParagraphFont"/>
          <w:rFonts w:ascii="Calibri" w:eastAsia="Calibri" w:hAnsi="Calibri" w:cs="Calibri"/>
        </w:rPr>
        <w:t>4. Except as necessary to facilitate construction activities, the staging and/or storage of construction equipment will not take place outside proposed construction limits, within property boundaries.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5. The contractor will closely coordinate the construction schedule with the Cleveland - Cuyahoga County Port Authority and Flats Forward.</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18,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Commitments to Project Manager E-mail.msg</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Noise</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General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Photographs of Bike Boxes in other cities.msg</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ESA</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Cultural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SHPO - No Adverse Effect.pdf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SHPO Effect Concurrence 2.23.2016.pdf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Section 4(f) 6(f)</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Section 106 Determination.pdf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Data.docx</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Approved Documents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Approved CE.docx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14</w:t>
    </w:r>
    <w:r>
      <w:fldChar w:fldCharType="end"/>
    </w:r>
    <w:r>
      <w:t xml:space="preserve"> of </w:t>
    </w:r>
    <w:r>
      <w:fldChar w:fldCharType="begin"/>
    </w:r>
    <w:r>
      <w:instrText xml:space="preserve"> NUMPAGES   \* MERGEFORMAT </w:instrText>
    </w:r>
    <w:r>
      <w:fldChar w:fldCharType="separate"/>
    </w:r>
    <w:r w:rsidR="008E44CD">
      <w:rPr>
        <w:noProof/>
      </w:rPr>
      <w:t>14</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Full Re-evaluation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100303 CUY Flats Bike Box Project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18,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Full Re-evaluation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100303 CUY Flats Bike Box Project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18,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Full Re-evaluation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100303 CUY Flats Bike Box Project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18,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Full Re-evaluation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100303 CUY Flats Bike Box Project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18,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Full Re-evaluation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100303 CUY Flats Bike Box Project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18,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2016-03-18T04:00:00+00:00</DateCompleted>
    <Internal_x0020_Only xmlns="df873bd8-8520-468a-8ecb-74db49e47217">No</Internal_x0020_Only>
    <FID xmlns="df873bd8-8520-468a-8ecb-74db49e47217">5316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46AB1019-97AA-4967-B941-7369E9DCE9C0}"/>
</file>

<file path=customXml/itemProps2.xml><?xml version="1.0" encoding="utf-8"?>
<ds:datastoreItem xmlns:ds="http://schemas.openxmlformats.org/officeDocument/2006/customXml" ds:itemID="{4AA76530-6A43-420D-B5B2-9FE814C31C74}"/>
</file>

<file path=customXml/itemProps3.xml><?xml version="1.0" encoding="utf-8"?>
<ds:datastoreItem xmlns:ds="http://schemas.openxmlformats.org/officeDocument/2006/customXml" ds:itemID="{A0F7BDE0-ACD9-4D5E-AC6A-3D79A35770B0}"/>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 2.docx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