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Supplemental Re-evaluation</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OTT SR 2 27.35 Slide PID 98596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22,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98596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repair</w:t>
      </w:r>
      <w:r>
        <w:rPr>
          <w:rStyle w:val="DefaultParagraphFont"/>
          <w:rFonts w:ascii="Calibri" w:eastAsia="Calibri" w:hAnsi="Calibri" w:cs="Calibri"/>
          <w:shd w:val="solid" w:color="FFFFFF" w:fill="auto"/>
        </w:rPr>
        <w:t xml:space="preserve"> approximately 700 feet of embankment holding up the south side of State Route 2 (SR-2) in Ottawa County and incorporate groundwater drainage to alleviate water pressure in the slope soils due to the current failure and erosion issue on the slope. This project will not impact any suitable wooded habitat, waterways, or floodplains. All work is within existing right of way (R/W). Access to the embankment will be from east bound SR-2. A minimum of one lane of traffic on SR-2 will be maintained. Lane restrictions are expected to last approximately 60 days.</w:t>
      </w:r>
      <w:r>
        <w:rPr>
          <w:rStyle w:val="DefaultParagraphFont"/>
          <w:rFonts w:ascii="Calibri" w:eastAsia="Calibri" w:hAnsi="Calibri" w:cs="Calibri"/>
        </w:rPr>
        <w:t xml:space="preserv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06/23/2016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Due to the known presence of the Ohio Species of Concern American Badger near the project area, if any badger is found within the project work limits, crews shall wait until the species has moved off of the project site unharmed before work can continue.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Due to the known presence of the Ohio Species of Concern American Badger near the project area, if any badger is found within the project work limits, crews shall wait until the species has moved off of the project site unharmed before work can continue.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22,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22,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FIRM.png</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Approved Documents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98596 OTT SR 2 27.35 Slide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98596 OTT SR 2 27.35 Slide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98596 OTT SR 2 27.35 Slide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98596 OTT SR 2 27.35 Slide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98596 OTT SR 2 27.35 Slide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2016-12-22T05:00:00+00:00</DateCompleted>
    <Internal_x0020_Only xmlns="df873bd8-8520-468a-8ecb-74db49e47217">No</Internal_x0020_Only>
    <FID xmlns="df873bd8-8520-468a-8ecb-74db49e47217">6973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2932BB0-87F9-4B89-839C-6D85FA13641A}"/>
</file>

<file path=customXml/itemProps2.xml><?xml version="1.0" encoding="utf-8"?>
<ds:datastoreItem xmlns:ds="http://schemas.openxmlformats.org/officeDocument/2006/customXml" ds:itemID="{EAAFABAD-F5FD-4A06-AF78-2C36EA7BDE0B}"/>
</file>

<file path=customXml/itemProps3.xml><?xml version="1.0" encoding="utf-8"?>
<ds:datastoreItem xmlns:ds="http://schemas.openxmlformats.org/officeDocument/2006/customXml" ds:itemID="{749A0AD7-EC56-45CD-A478-95EEFFCFC95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