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TR 3 (OTT-LUC Co Line) FLAP PID 104495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Ottawa County Engineers Office is proposing to resurface Ottawa-Lucas Road in Ottawa County from State Route 2 to the entrance of the Ottawa National Wildlife Refuge due to poor pavement conditions. All work is within the exiting right of way. There will be no impacts to Waters of </w:t>
      </w:r>
      <w:r>
        <w:rPr>
          <w:rStyle w:val="DefaultParagraphFont"/>
          <w:rFonts w:ascii="Calibri" w:eastAsia="Calibri" w:hAnsi="Calibri" w:cs="Calibri"/>
          <w:shd w:val="solid" w:color="FFFFFF" w:fill="auto"/>
        </w:rPr>
        <w:t>the US or Waters of the State so no permits are required. This project is located within a floodplain and the required coordination has been completed, as shown in the project file. There will be no impacts to suitable habitat for any state or federally listed species found within half a mile of the project area. Construction is expected to begin in the summer of 2017.  During construction, the roadway will be closed; however, local traffic will be maintained at all times and employees will have</w:t>
      </w:r>
      <w:r>
        <w:rPr>
          <w:rStyle w:val="DefaultParagraphFont"/>
          <w:rFonts w:ascii="Calibri" w:eastAsia="Calibri" w:hAnsi="Calibri" w:cs="Calibri"/>
        </w:rPr>
        <w:t xml:space="preserve"> access to the Wildlife Refuge.  The roadway only serves as a public entrance/exit to the Refuge during birding season and since the construction will occur outside the birding season, the closure will not affect access to the Refuge.  A commitment has been added to ensure access is maintained.  Property owner/tenant letters were sent as shown in the project file.  No comments were received.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Ottawa County Engineers Office a minimum of 18 days prior to beginning work, any major disruptive, time delaying traffic control changes, or detours during construction. Upon receipt of notice from the contractor, Ottawa County Engineers Office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the Ottawa County Engineers Office,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Any work below the Ordinary High Water Mark (OHWM) or within a wetland is a violation of the Federal Clean Water Act of 1972.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Construction and roadway closure shall not occur during:  1. times when the Ottawa National Wildlife Refuge uses the roadway as a public entrance/exit, 2. planting and harvest seasons. </w:t>
      </w:r>
    </w:p>
    <w:p>
      <w:pPr>
        <w:pStyle w:val="BodyText0"/>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the melanistic garter snake within the project area, if any snake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Ottawa County Engineers Office a minimum of 18 days prior to beginning work, any major disruptive, time delaying traffic control changes, or detours during construction. Upon receipt of notice from the contractor, Ottawa County Engineers Office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the Ottawa County Engineers Office,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Any work below the Ordinary High Water Mark (OHWM) or within a wetland is a violation of the Federal Clean Water Act of 1972.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Construction and roadway closure shall not occur during:  1. times when the Ottawa National Wildlife Refuge uses the roadway as a public entrance/exit, 2. planting and harvest seasons. </w:t>
      </w:r>
    </w:p>
    <w:p>
      <w:pPr>
        <w:pStyle w:val="BodyText1"/>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the melanistic garter snake within the project area, if any snake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Approved Documents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2017-04-07T04:00:00+00:00</DateCompleted>
    <Internal_x0020_Only xmlns="df873bd8-8520-468a-8ecb-74db49e47217">No</Internal_x0020_Only>
    <FID xmlns="df873bd8-8520-468a-8ecb-74db49e47217">7530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1FEFADE-A721-43CF-8857-DFAA5908B4AB}"/>
</file>

<file path=customXml/itemProps2.xml><?xml version="1.0" encoding="utf-8"?>
<ds:datastoreItem xmlns:ds="http://schemas.openxmlformats.org/officeDocument/2006/customXml" ds:itemID="{10E4B1FA-848A-46AE-901B-2EA8E3011CCD}"/>
</file>

<file path=customXml/itemProps3.xml><?xml version="1.0" encoding="utf-8"?>
<ds:datastoreItem xmlns:ds="http://schemas.openxmlformats.org/officeDocument/2006/customXml" ds:itemID="{C76B1947-12DC-40E7-81DB-E46D8E4E298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