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SR 010 06.00 Streetscape PID 88032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Exempt</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12, 2013</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Exempt</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Exempt</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 SR 010 06.00 Streetscape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PID</w:t>
            </w:r>
          </w:p>
        </w:tc>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88032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Project Sponsor</w:t>
            </w:r>
          </w:p>
        </w:tc>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FAIRVIEW PARK; CITY OF</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ODOT District</w:t>
            </w:r>
          </w:p>
        </w:tc>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Funding Source</w:t>
            </w:r>
          </w:p>
        </w:tc>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Other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Funding:</w:t>
            </w:r>
          </w:p>
        </w:tc>
        <w:tc>
          <w:tcPr>
            <w:tcW w:w="2500" w:type="dxa"/>
          </w:tcPr>
          <w:p>
            <w:pPr>
              <w:pStyle w:val="BodyText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0"/>
              <w:keepNext/>
              <w:spacing w:after="120"/>
              <w:rPr>
                <w:rStyle w:val="DefaultParagraphFont"/>
                <w:rFonts w:ascii="Calibri" w:eastAsia="Calibri" w:hAnsi="Calibri" w:cs="Calibri"/>
              </w:rPr>
            </w:pPr>
          </w:p>
        </w:tc>
        <w:tc>
          <w:tcPr>
            <w:tcW w:w="2500" w:type="dxa"/>
          </w:tcPr>
          <w:p>
            <w:pPr>
              <w:pStyle w:val="BodyText0"/>
              <w:keepNext/>
              <w:spacing w:after="12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Brief 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Streetscape improvements along Lorain Road (SR-10) from Fairview Park west corporation line to West 223rd Street in the city of Fairview Park. </w:t>
      </w:r>
      <w:r>
        <w:rPr>
          <w:rStyle w:val="DefaultParagraphFont"/>
          <w:rFonts w:ascii="Calibri" w:eastAsia="Calibri" w:hAnsi="Calibri" w:cs="Calibri"/>
        </w:rPr>
        <w:br/>
      </w:r>
      <w:r>
        <w:rPr>
          <w:rStyle w:val="DefaultParagraphFont"/>
          <w:rFonts w:ascii="Calibri" w:eastAsia="Calibri" w:hAnsi="Calibri" w:cs="Calibri"/>
        </w:rPr>
        <w:t xml:space="preserve">o extend tree plantings started further east on Lorain Road </w:t>
      </w:r>
      <w:r>
        <w:rPr>
          <w:rStyle w:val="DefaultParagraphFont"/>
          <w:rFonts w:ascii="Calibri" w:eastAsia="Calibri" w:hAnsi="Calibri" w:cs="Calibri"/>
        </w:rPr>
        <w:br/>
      </w:r>
      <w:r>
        <w:rPr>
          <w:rStyle w:val="DefaultParagraphFont"/>
          <w:rFonts w:ascii="Calibri" w:eastAsia="Calibri" w:hAnsi="Calibri" w:cs="Calibri"/>
        </w:rPr>
        <w:t xml:space="preserve">o include brick panel associated with the tree and tree grates </w:t>
      </w:r>
      <w:r>
        <w:rPr>
          <w:rStyle w:val="DefaultParagraphFont"/>
          <w:rFonts w:ascii="Calibri" w:eastAsia="Calibri" w:hAnsi="Calibri" w:cs="Calibri"/>
        </w:rPr>
        <w:br/>
      </w:r>
      <w:r>
        <w:rPr>
          <w:rStyle w:val="DefaultParagraphFont"/>
          <w:rFonts w:ascii="Calibri" w:eastAsia="Calibri" w:hAnsi="Calibri" w:cs="Calibri"/>
        </w:rPr>
        <w:t xml:space="preserve">o include benches placed at key points along the corridor </w:t>
      </w:r>
      <w:r>
        <w:rPr>
          <w:rStyle w:val="DefaultParagraphFont"/>
          <w:rFonts w:ascii="Calibri" w:eastAsia="Calibri" w:hAnsi="Calibri" w:cs="Calibri"/>
        </w:rPr>
        <w:br/>
      </w:r>
      <w:r>
        <w:rPr>
          <w:rStyle w:val="DefaultParagraphFont"/>
          <w:rFonts w:ascii="Calibri" w:eastAsia="Calibri" w:hAnsi="Calibri" w:cs="Calibri"/>
        </w:rPr>
        <w:t xml:space="preserve">o install landscaped islands to better define parking and reduce crosswalk length at intersections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Have you uploaded any supporting documentation for this Exempt form to the Project File?</w:t>
            </w:r>
          </w:p>
        </w:tc>
        <w:tc>
          <w:tcPr>
            <w:tcW w:w="2500" w:type="dxa"/>
          </w:tcPr>
          <w:p>
            <w:pPr>
              <w:pStyle w:val="BodyText0"/>
              <w:keepNext/>
              <w:spacing w:after="280" w:afterAutospacing="1"/>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the policies and procedures of the National Environmental Policy Act (NEPA) for the environmental processing of Class II Categorical Exclusion (CE) Actions as defined in 23 CFR 771.117 (and as amended) and pursuant to the current Programmatic Agreement between FHWA and ODOT, the subject project is EXEMPT from the environmental documentation process. Due to the limited scope of work for certain projects and based on past experience with similar actions, FHWA and ODOT will not require documentation for the actions listed below. These actions meet the intent of 23 CFR 771.117(c), some actions "...meet the criteria for CEs in the CEQ regulation and normally do not require any further NEPA reviews by the Administration." These projects are standard stand alone transportation activities that, based on ODOTs and FHWAs past experience, will not result in any significant impacts to the human or natural environment. Any change in scope will require a re-evaluation and additional project NEPA action.</w:t>
      </w:r>
    </w:p>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br w:type="page"/>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keepNext/>
              <w:spacing w:after="280" w:afterAutospacing="1"/>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Beautification or facility improvement projects (i.e. landscaping, curb and gutter replacement, installation of park benches, decorative lighting, etc.).</w:t>
            </w:r>
          </w:p>
        </w:tc>
      </w:tr>
    </w:tbl>
    <w:p>
      <w:pPr>
        <w:pStyle w:val="BodyText0"/>
        <w:keepNext/>
        <w:spacing w:after="280" w:afterAutospacing="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0"/>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0"/>
              <w:keepNext/>
              <w:spacing w:after="120"/>
              <w:ind w:left="360"/>
              <w:rPr>
                <w:rStyle w:val="DefaultParagraphFont"/>
                <w:b w:val="0"/>
              </w:rPr>
            </w:pPr>
            <w:r>
              <w:rPr>
                <w:rStyle w:val="DefaultParagraphFont"/>
                <w:b w:val="0"/>
                <w:sz w:val="24"/>
                <w:szCs w:val="24"/>
                <w:lang w:val="en-US" w:eastAsia="en-US" w:bidi="ar-SA"/>
              </w:rPr>
              <w:t>Brent Forsberg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12, 2013</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9</w:t>
    </w:r>
    <w:r>
      <w:fldChar w:fldCharType="end"/>
    </w:r>
    <w:r>
      <w:t xml:space="preserve"> of </w:t>
    </w:r>
    <w:r>
      <w:fldChar w:fldCharType="begin"/>
    </w:r>
    <w:r>
      <w:instrText xml:space="preserve"> NUMPAGES   \* MERGEFORMAT </w:instrText>
    </w:r>
    <w:r>
      <w:fldChar w:fldCharType="separate"/>
    </w:r>
    <w:r w:rsidR="00A677E6">
      <w:rPr>
        <w:noProof/>
      </w:rPr>
      <w:t>9</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88032 CUY SR 010 06.00 Streetscape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2013</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88032 CUY SR 010 06.00 Streetscape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2013</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88032 CUY SR 010 06.00 Streetscape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2013</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88032 CUY SR 010 06.00 Streetscape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2013</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88032 CUY SR 010 06.00 Streetscape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12, 2013</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2013-02-12T05:00:00+00:00</DateCompleted>
    <Internal_x0020_Only xmlns="df873bd8-8520-468a-8ecb-74db49e47217">No</Internal_x0020_Only>
    <FID xmlns="df873bd8-8520-468a-8ecb-74db49e47217">430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A92A607-3DD9-4534-AEB5-969CC2C515D6}"/>
</file>

<file path=customXml/itemProps2.xml><?xml version="1.0" encoding="utf-8"?>
<ds:datastoreItem xmlns:ds="http://schemas.openxmlformats.org/officeDocument/2006/customXml" ds:itemID="{DCB716A0-FB54-4DED-9FFD-0ECA4BB3A2DB}"/>
</file>

<file path=customXml/itemProps3.xml><?xml version="1.0" encoding="utf-8"?>
<ds:datastoreItem xmlns:ds="http://schemas.openxmlformats.org/officeDocument/2006/customXml" ds:itemID="{20B5632F-D8AF-4F1E-9909-9FF7D7FD9B39}"/>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