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styles.xml" ContentType="application/vnd.openxmlformats-officedocument.wordprocessingml.styles+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Valley Parkway Trail 1 PID 97888</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Heather Lacey</w:t>
      </w:r>
    </w:p>
    <w:p w:rsidR="00EC0BFB" w:rsidRPr="008201BF" w:rsidP="008201BF">
      <w:pPr>
        <w:jc w:val="center"/>
        <w:rPr>
          <w:sz w:val="24"/>
        </w:rPr>
      </w:pPr>
      <w:r w:rsidRPr="008201BF">
        <w:rPr>
          <w:sz w:val="24"/>
        </w:rPr>
        <w:t xml:space="preserve"> </w:t>
      </w:r>
      <w:r w:rsidR="00F64703">
        <w:rPr>
          <w:sz w:val="24"/>
        </w:rPr>
        <w:t xml:space="preserve"> LJB Inc.</w:t>
      </w:r>
    </w:p>
    <w:p w:rsidR="008201BF" w:rsidRPr="008201BF" w:rsidP="008201BF">
      <w:pPr>
        <w:jc w:val="center"/>
        <w:rPr>
          <w:sz w:val="24"/>
        </w:rPr>
      </w:pPr>
    </w:p>
    <w:p w:rsidR="008201BF" w:rsidRPr="008201BF" w:rsidP="008201BF">
      <w:pPr>
        <w:jc w:val="center"/>
        <w:rPr>
          <w:sz w:val="24"/>
        </w:rPr>
      </w:pPr>
      <w:r>
        <w:rPr>
          <w:sz w:val="24"/>
        </w:rPr>
        <w:t>Phone:  937-259-5143</w:t>
      </w:r>
    </w:p>
    <w:p w:rsidR="00B81E3A" w:rsidP="005A1A42">
      <w:pPr>
        <w:jc w:val="center"/>
        <w:rPr>
          <w:rStyle w:val="Hyperlink"/>
          <w:sz w:val="24"/>
        </w:rPr>
      </w:pPr>
      <w:r w:rsidRPr="008201BF">
        <w:rPr>
          <w:sz w:val="24"/>
        </w:rPr>
        <w:t>e-mail</w:t>
      </w:r>
      <w:r w:rsidRPr="008201BF">
        <w:rPr>
          <w:sz w:val="24"/>
        </w:rPr>
        <w:t xml:space="preserve"> hlacey@ljbinc.com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 &amp; Noise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 &amp; 6(f)</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55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57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61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62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&amp; 6(f), Identified Section 4(f) Properties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71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73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 and Noise</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76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CE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97888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Valley Parkway Trail 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Metroparks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$70,576.00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$2,742,471.20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involvethe installation of a ten-foot wide trail along the south side of ValleyParkway between Broadview Road and Brecksville Road. The proposed trail will beapproximately three miles in length and will be constructed on a lowembankment. There will be some locations where retaining walls, all of which will beMechanically Stabilized Earth, or cut and fill, will be required for theproposed trail. An existing bridge that has a trail lane already in place willbe used to cross Interstate 77.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ValleyParkway within the project area is generally 22 feet wide. It is currently usedfor vehicular traffic as well as for bicycle and pedestrian use. A 5 foot wideunpaved, existing bridle trail is located along Valley Parkway. The distance ofthe existing bridle trail from the roadway's edge of pavement varies fromapproximately 25 to 130 feet. The proposed trail will be constructed in placeof the existing bridle trail, parting from the existing trail alignment wherenecessary to avoid ecological resources or provide appropriate ADA compliantsloping and grading. TheCleveland Metroparks is planning to relocate the bridle trail along the northside of Valley Parkway as part of a future project.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TheCUY-Valley Parkway Trail Phase I projectis located in southeastern Cuyahoga County, in the city of Broadview Heightsand the city of Brecksville, Ohio. The project is located entirely withinCleveland Metroparks' Brecksville Reservation, and is located to the south ofValley Parkway Road between Broadview Road to the west and Brecksville Road to theeast. The proposed trail alignment will generally follow an existing bridletrail along Valley Parkway. The existing bridle trail is also part of theBuckeye Trail along Valley Parkway between Barr Road and Brecksville Road.  With the exception of the street crossings,all of the right-of-way within the study area is currently owned or leased byCleveland Metroparks. The study area is mostly forested land and includes areasof mowed right-of-way. The surrounding area is moderately developed with a golfcourse, residential, and forested land uses. Seneca Golf Course, leased byCleveland Metroparks, is located along the southern portion of the study areato the west. The proposedproject is tentatively scheduled for construction beginning in 2016 and is expectedto last approximately one year.</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slopes generally from the west to the east. Elevations inthe study area are more rolling at the western terminus (approximately1270-1240 feet) and at the eastern terminus (approximately 1100-1070 feet). Thecentral portion of the study area around Barr Road is steeper with a drop of 70feet over 0.3 miles from approximately 1240 feet to 1170 feet.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existing Valley Parkway,Broadview Road, and Brecksville Road roadways will remain open during construction,with no closures needed for the project. During the entire construction of the project, there will be no detoursor closures.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right-of-way required for the construction of the proposed trail isowned or leased by Cleveland Metroparks. No temporary or permanent right-of-waywill be acquired in order to construct the proposed improvements.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Metropolitan Planning Organization (MPO) for this area is theNortheast Ohio Areawide Coordinating Agency (NOACA). The proposed project iscontained within the 2016-2019 STIP on page 108. This page from the programdocument is provided in Project File/General/Project Information/STIP Listing.pdf.</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Mapping providedin </w:t>
      </w:r>
      <w:r>
        <w:rPr>
          <w:rStyle w:val="DefaultParagraphFont"/>
          <w:rFonts w:ascii="Calibri" w:eastAsia="Calibri" w:hAnsi="Calibri" w:cs="Calibri"/>
          <w:color w:val="1C1C1C"/>
        </w:rPr>
        <w:t>Project File/</w:t>
      </w:r>
      <w:r>
        <w:rPr>
          <w:rStyle w:val="DefaultParagraphFont"/>
          <w:rFonts w:ascii="Calibri" w:eastAsia="Calibri" w:hAnsi="Calibri" w:cs="Calibri"/>
        </w:rPr>
        <w:t xml:space="preserve">General/Project Information/County Map.pdf, Aerial Map.pdf, Project Study Area Map.pdf and USGS Topographical Map.pdf provide theproject location, the study area, and the proposed trail alignment. A photo logof the study area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 xml:space="preserve">General/Project Information/Photographs.pdf. The plan set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General/Project Information/Design Plans.pdf.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3.105</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Maintenance of traffic will be handled in one phase of construction. Theplan set showing the construction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 xml:space="preserve">General/Project Information/Design Plans.pdf.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existing Valley Parkway,Broadview Road, and Brecksville Road roadways will remain open during construction,with no closures needed for the project. During the entire construction of the project, there will be no roadwaydetours or closures.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are no through-traffic dependent businesses or festivals needing accommodations orspecial provisions. Also, locals, and emergency vehicles will utilize townshipand county roads as needed.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 ensure that the public is notified of construction activities, thefollowing plan note will be added to the project plans: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CONSTRUCTION NOTIFICATION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Contractor will advise the project engineer a minimum of:- Fourteen (14) days prior to the start of construction activities, and/or roadclosures. - Seven (7) days prior to lane closures and/or shifts in traffic patterns.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Project Engineer will then notifythe Public, the Local Emergency Services, affected Schools and Businesses, andany other impacted Local Public Agency of any of the above mentioned items, viamedia sources.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CONSTRUCTION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project engineer a minimum of: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Fourteen (14) days prior to the start of construction activities, and/or road closures. </w:t>
      </w:r>
    </w:p>
    <w:p>
      <w:pPr>
        <w:pStyle w:val="BodyText1"/>
        <w:keepNext/>
        <w:rPr>
          <w:rStyle w:val="DefaultParagraphFont"/>
          <w:rFonts w:ascii="Calibri" w:eastAsia="Calibri" w:hAnsi="Calibri" w:cs="Calibri"/>
        </w:rPr>
      </w:pPr>
      <w:r>
        <w:rPr>
          <w:rStyle w:val="DefaultParagraphFont"/>
          <w:rFonts w:ascii="Calibri" w:eastAsia="Calibri" w:hAnsi="Calibri" w:cs="Calibri"/>
        </w:rPr>
        <w:t>- Seven (7) days prior to lane closures and/or shifts in traffic patterns.</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Engineer will then notify the Public, the Local Emergency Services, affected Schools and Businesses, and any other impacted Local Public Agency of any of the above mentioned items, via media sources.</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Please explain why utility coordination has not been initiated and/or completed</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require therelocation of any utilities.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Utility coordination wasinitiated on March 3, 2015 and will be ongoing throughout the various stages ofthe project. These utility owners included: Illuminating Company, Cuyahoga CitySanitary Engineers, Timer Warner Cable, City of Cleveland Water, Dominion EastOhio, Level 3 Communications, AT&amp;T, CenturyLink, First Energy Corp., and Spelman PipelineHoldings LLC. There are signs along the existing bridle trail indicating aburied fiber optic cable. This company is out of business and the cable isabandoned and was cut by ODOT when they reconstructed the I-77 bridge. All utility workshall be coordinated between the contractor and the utility owners in such away as to avoid and/or minimize any inconvenience to potentially affectedcustomers. All utility work not included in this contract shall be performed bythe affected utility owner or its contractor and will be compliant with ODOTroadway design standards. Utility work will be ongoing throughout constructionof the project. The list of utility companies and correspondences to date isprovided in </w:t>
      </w:r>
      <w:r>
        <w:rPr>
          <w:rStyle w:val="DefaultParagraphFont"/>
          <w:rFonts w:ascii="Calibri" w:eastAsia="Calibri" w:hAnsi="Calibri" w:cs="Calibri"/>
          <w:color w:val="1C1C1C"/>
        </w:rPr>
        <w:t>Project File/</w:t>
      </w:r>
      <w:r>
        <w:rPr>
          <w:rStyle w:val="DefaultParagraphFont"/>
          <w:rFonts w:ascii="Calibri" w:eastAsia="Calibri" w:hAnsi="Calibri" w:cs="Calibri"/>
        </w:rPr>
        <w:t>General/Right-of-Way and Utility Involvement/Correspondence Related to Utility Coordination.pdf.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the design plans, nopermanent or temporary right-of-way is necessary for the project. Exceptfor the street crossings, all of the right-of-way within the study area isowned or leased by Cleveland Metroparks. No permanent or temporary right-of-way will beacquired for the proposed project. The plan set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General/Project Information/Design Plans.pdf. There are no relocations required for the proposedimprovements.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Utility coordination is ongoing and will be completedduring design development.</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2002, the Cuyahoga County PlanningCommission developed the Cuyahoga County Greenspace Plan. The basic elements ofthe plan include the creation of a system of natural corridors, a countywidetrail system, the preservation of scenic views, and the protection andrestoration of critical natural areas. A section of the plan, Greenprint,identifies opportunities for trail connections intended to be used as aframework for more detailed planning. The plan includes mapping, which showsthe location of potential trails throughout Cuyahoga County. The maps show theneed for a connection in the trail system from Brecksville Road to BroadviewRoad. The plan also describes the need to close the gaps, such as along ValleyParkway, in the All Purpose Trails within the Cleveland Metroparks propertiesin order to create a loop around the perimeter of Cuyahoga County and connectthe major valleys of the Rocky, the Cuyahoga, and the Chagrin Rivers. Relevantpages from the Greenspace Plan, including Greenprint, areprovided in Project File/General/Project Information/Greenspace Plan.pdf.</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2009, the Valley Parkway TrailAlignment Report was developed for the City of Broadview Heights, City of NorthRoyalton, City of Brecksville, Cleveland Metroparks, and Northeast OhioAreawide Coordinating Agency (NOACA). The report was developed throughcommunity involvement, collaboration among the City of Broadview Heights, Cityof North Royalton, City of Brecksville, Cleveland Metroparks, and NOACA, andthe assessment of city's master plans and bicycle plans, Cuyahoga CountyPlanning Commission's greenspace and trail plans, Cleveland Metroparks' masterplan, and NOACA's Regional bicycle transportation plan. The study assessed atwo-mile wide corridor between Ridge Road in the City of North Royalton andBrecksville Road in the City of Brecksville. The report discusses the importanceand added value of the proposed Valley Parkway All Purpose Trail link incompleting the Cleveland Metropark's Emerald Necklace loop. In addition, thestudy determined the best alignment for the proposed trail. Mapping is includedin the report, which shows the location of potential trails along Valley Parkwayand shows the need for a connection in the trail system. The report is provided in Project File/General/Project Information/Valley Pkwy Trail Alignment Report 2009.pdf.</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Post published an article on February 14, 2014 notifying thepublic of Cleveland Metroparks' plan to extend the Valley Parkway Trail betweenBrecksville Road and Ridge Road in two phases (Phase I and Phase II). Thearticle details local city involvement and project cost and funding sources. ThePost published another article on February 9, 2015 stating Phase I of theproject is funded and on track to be completed in the spring of 2016. Thearticle also explained the plan to relocate the existing bridle trail to thenorth side of Valley Parkway. Copies of thesearticles have been provided in </w:t>
      </w:r>
      <w:r>
        <w:rPr>
          <w:rStyle w:val="DefaultParagraphFont"/>
          <w:rFonts w:ascii="Calibri" w:eastAsia="Calibri" w:hAnsi="Calibri" w:cs="Calibri"/>
          <w:color w:val="1C1C1C"/>
        </w:rPr>
        <w:t>Project File/</w:t>
      </w:r>
      <w:r>
        <w:rPr>
          <w:rStyle w:val="DefaultParagraphFont"/>
          <w:rFonts w:ascii="Calibri" w:eastAsia="Calibri" w:hAnsi="Calibri" w:cs="Calibri"/>
        </w:rPr>
        <w:t>Public Involvement/Project Information/NewsArticle.pdf.</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CuyahogaCounty is a non-attainment area for particulate matter and ozone. Promotingcycling and walking over driving is a mechanism for reducing emissions frommotor vehicles. Cleveland Metroparks and the Northeast Ohio Areawide CoordinatingAgency (NOACA) desire to exploretransportation solutions that will promote the use of the ClevelandMetroparks All Purpose Trail (APT) fortravel within the region, in lieu of motorized transportation. Currently, aportion of the AllPurpose Trail terminates at BrecksvilleRoad, limiting its accessibility for area residents. The project segment ofValley Parkway currently lacks sidewalks or shoulders adequate to safelyaccommodate walking or cycling.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In2013, Cleveland Metroparks applied (and was subsequently awarded) Clean OhioTrails Funds to extend the trail system and provide a connection to theexisting AllPurpose Trail at Brecksville Road.</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In2014, Cleveland Metroparks applied for Congestion Mitigation and Air Quality(CMAQ) funds through NOACA to improve bicycle and pedestrian access along theproject corridor; funds were awarded in January 2015 for state fiscal year 2016.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Once the CMAQ and Clean Ohio Trails Funds were approved,ODOT District 12 programmed the project in ELLIS, and the project wassubsequently included in the NOACA FY 2016-2019 Transportation ImprovementProgram (TIP) and ODOT's FY 2016-2019 Statewide Transportation ImprovementProgram (STIP). Relevantpages from these documents are provided in Project File/General/Project Information/STIP Listing.pdf and TIP Listing.pdf.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ofthe CUY-Valley Parkway Trail Phase I project is to provide a connection with anexisting trail system and to promote the use of the trail in lieu of motorized transportation to improveair quality.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Pedestrian/CyclistMobility &amp; System Linkage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order to promotethe use of the trail system for transportation in lieu of motorizedtransportation, it is necessary to reduce impediments to the use of thetrail.  The surrounding vicinity of the projectcontains trails that lead to the region's larger trail network anddestinations, including the Brecksville ReservationAll Purpose Trail, Cuyahoga Valley NationalPark, etc.  Currently, the Brecksville Reservation All Purpose Trailends at Brecksville Road.  This end pointin the off-street system may discourage use of the trail system as analternative travel mode.  The lack of acomplete off-street facility in this area limits the movement of non-motorizedrecreational transportation throughout the region.  An extended facility would provide the area communitieswith better access to the extensive trail network and is needed for users ofthe trail in the area.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ClevelandMetroparks Trail Map shows the Brecksville Reservation All Purpose Trail endingat Brecksville Road.  The BrecksvilleReservation All Purpose Trail is a 6.08 mile long paved trail that connects tothe Ohio &amp; Erie Canal Towpath Trail (100 miles).  The map shows the need for an extension inthe trail system along Valley Parkway betweenBroadview Road and Brecksville Road.  Businesses, residences, and parks would all be linked byextending the trail system.  A copy ofthe trail map is provided in General/ProjectInformation/Project Study Area Map.pdf section of the Project File.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2002, the Cuyahoga County PlanningCommission developed the Cuyahoga County Greenspace Plan. The plan includesmapping, which shows the location of potential trails throughout CuyahogaCounty. The maps show the need for a connection in the trail system fromBrecksville Road to Broadview Road. The plan also describes the need to closethe gaps, such as along Valley Parkway, in the All Purpose Trails within theCleveland Metroparks properties in order to create a loop around the perimeterof Cuyahoga County and connect the major valleys of the Rocky, the Cuyahoga,and the Chagrin Rivers. Relevant pages from the Greenspace Plan are provided in the General/Project Information/Greenspace Plan.pdf sectionof the Project File.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2009, the Valley ParkwayTrail Alignment Report was developed for the City of Broadview Heights, City ofNorth Royalton, City of Brecksville, Cleveland Metroparks, and Northeast OhioAreawide Coordinating Agency (NOACA).  Thereport discusses the importance and added value of the proposed Valley ParkwayAll Purpose Trail link in completing the Cleveland Metropark's Emerald Necklaceloop.   Mapping is included in thereport, which shows the location of potential trails along Valley Parkwayand shows the need for a connection in the trail system.  The reportdescribes how the proposed trial will not only link Cleveland Metroparkreservations and the Cuyahoga Valley National Park, but can also serve as aconnection between neighborhoods, businesses, parks, schools and othercommunity resources.  The report is providedin the General/Project Information/Valley Pkwy Trail Alignment Report 2009.pdf section of the Project File.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Currently,bicyclists and pedestrians wishing to use the surrounding trails must ride orwalk along the roadway of Valley Parkway in this section to reach thesefacilities.  This causes conflicts withmotorists and undesirable conditions, such as pedestrians having to walk in theshoulder of the roadway, for this portion of the public attempting to reachthese destinations.  The proposed actionwill meet the needs of these individuals by providing access to the facilitiesand destinations surrounding the project. Thetrail system in this area will continue to have limited use over time, in whichcase an extension will need to be addressed at this location.  Therefore, there is a need to identify atransportation solution that will promote the use of the trail and facilitatethe movement of pedestrians and cyclists along the trail system.</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PromoteRecreational Use of the Trail System</w:t>
      </w:r>
      <w:r>
        <w:rPr>
          <w:rStyle w:val="DefaultParagraphFont"/>
          <w:rFonts w:ascii="Calibri" w:eastAsia="Calibri" w:hAnsi="Calibri" w:cs="Calibri"/>
        </w:rPr>
        <w:t>:</w:t>
      </w:r>
      <w:r>
        <w:rPr>
          <w:rStyle w:val="DefaultParagraphFont"/>
          <w:rFonts w:ascii="Calibri" w:eastAsia="Calibri" w:hAnsi="Calibri" w:cs="Calibri"/>
        </w:rPr>
        <w:t>  Extending the trail system may encouragelocal residents to utilize the trail systems for recreation.  Increased use of the trail system forrecreation can have both health benefits and promote community cohesion.</w:t>
      </w:r>
      <w:r>
        <w:rPr>
          <w:rStyle w:val="DefaultParagraphFont"/>
          <w:rFonts w:ascii="Times New Roman" w:eastAsia="Times New Roman" w:hAnsi="Times New Roman" w:cs="Times New Roman"/>
        </w:rPr>
        <w:t>:  Provide a safer facility forusers by reducing the opportunity for conflicts between automobile traffic andnon-motorized modes.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CUY-Valley Parkway Trail Phase I project is to provide a connection with an existing trail system and to promote the use of the trail in lieu of motorized transportation to improve air quality.  </w:t>
      </w:r>
      <w:r>
        <w:rPr>
          <w:rStyle w:val="DefaultParagraphFont"/>
          <w:rFonts w:ascii="Calibri" w:eastAsia="Calibri" w:hAnsi="Calibri" w:cs="Calibri"/>
        </w:rPr>
        <w:t>The project is proposed to address the needs to facilitate mobility andsystem linkage in the trail system.  The project will also provide improvedsafety and continuity within the trail system, to the benefit of bothtransportation and recreational users.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logical termini for this project are establishedbased on the scope of the problems identified by the engineering staff. The project is located entirelywithin Cleveland Metroparks' Brecksville Reservation, and is located to thesouth of Valley Parkway road.  Logicaltermini of the project were established from Broadview Road to the west andBrecksville Road to the east.  The areas adjacent to the project corridor currently providefacilities that allow bicyclists and pedestrians to access the city and regional trail networksand destinations safely.  Therefore, thelogical termini for this project are Broadview Road to the west and BrecksvilleRoad to the east to meet the current facilities that are providing mobility andsafe access.  These locations were basedon meeting the purpose and need of the project and providing a connection tothe existing Cleveland Metroparks All Purpose Trail (APT) to the east of thestudy area, in the Brecksville Reservation, and a connection to an existingpaved trail along Broadview Road to the north.  See mapping providedin the General/Project Information/Aerial Map.pdf and Project Study Area Map.pdf section in the Project File for the locationof the termini.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construction and use of theproposed CUY-ValleyParkway Trail Phase I project is not dependent on anyother future projects, and therefore exhibits independent utility.</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As described in the Purpose and Need section, the proposedproject would provide a transportation solution that addresses the need toprovidea connection with anexisting trail and extend the trail system.  The surrounding vicinity of the projectcontains trails that lead to the region's larger trail network anddestinations, including the Brecksville ReservationAll Purpose Trail and Cuyahoga Valley NationalPark.  Currently,the Brecksville Reservation All Purpose Trail ends at Brecksville Road.  The Brecksville Reservation All Purpose Trailis a 6.08 mile long paved trail that connects to the Ohio &amp; Erie CanalTowpath Trail (100 miles).  There is aneed for an extension in the trail system along Valley Parkway between Broadview Road and BrecksvilleRoad.  The proposedtrail will not only link Cleveland Metropark reservations and the CuyahogaValley National Park, but can also serve as a connection between neighborhoods,businesses, parks, schools and other community resources.  The proposed project will also promotethe use of the trail system for travel within Cuyahoga County, in lieu ofmotorized transportation, to improve air quality.  The No Build alternative would not provide aconnection to extend the trail system and would not promote the use of thetrail system for travel within Cuyahoga County, and therefore would not meetthe purpose and need of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Option 1</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1 includes the maintenance of the bridle trail in its current location south of Valley Parkway and the installation of an all-purpose trail along the north side of Valley Parkway.</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This alternative was dismissed because it is the least safe option due to the number of roadway crossings required and the proximity to Valley Parkway. Also, this option would provide less of a user experience, as the trail would not meander in and out of the woods as in Option 3.  In addition, high quality wetlands are located along the north side of Valley Parkway, which would be impacted by this trail alignment.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2</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2 includes the maintenance of the bridle trail in its current location south of Valley Parkway and the installation of an all-purpose trail along the south side of Valley Parkway, between the road and the bridle trail. Where the proposed trail and the bridle trail come closer than 10 feet together, the bridle trail would be shifted south.</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was dismissed because it is less safe than Option 3, due to the proximity of the proposed trail to Valley Parkway and the proximity of the proposed trail to the bridle trail. This option would also provide less of a user experience, as the trail would not meander in and out of the woods as in Option 3 and the proposed trail would be on the same side of Valley Parkway as the bridle trail, which would require the relocation of sections of the bridle trail to maintain the separation between the two.</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4 - No 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No construction or planned improvements.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No Build alternative would not meet the Purpose and Need of the project. It would not address the need to provide a connection to extend the trail system and would not promote the use of the trail system for travel within Cuyahoga County.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Option 3 - Preferred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The Preferred Alternative involves the installation of a ten-foot wide trail along the south side of Valley Parkway, generally along the existing bridle trail alignment, between Broadview Road and Brecksville Road. The proposed trail will be approximately three miles in length and will be constructed on a low embankment.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is the Preferred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While a formal Alternatives Evaluation Report was not prepared for this project, a report evaluating trail alignments - the 2009 Valley ParkwayTrail Alignment Report, evaluated alternatives for the proposed project.  The alternatives analysis conducted as part of the studyincorporated six factors, including cost, safety, constructability, userexperience, design exceptions, and fundability.  The performance of eachalternative was summarized against these six factors and a score was assignedfor each alternative. A composite score was then calculated for eachalternative.  Based on this methodology, the Preferred Alternative, Option 3,was selected as it was the best ranked alternative, based on the criterialisted.  The study concluded that Option 3, the Preferred Alternative, is themost desirable alignment.  The 2009 report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 xml:space="preserve">General/Project Information/Valley Pkwy Trail Alignment Report 2009.pdf.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Preferred Alternative, Option3, was selected because it would meet the purpose and need of the projectby providing a transportation solution that addresses the need to facilitate mobilityand create system linkage in the trail system. This alternative will extend the existing trail system and will promotethe use of the trail system for travel within Cuyahoga County, and thereforewould meet the purpose and need of the project. ThePreferred Alternative is also the safest option, as it reduces the number of ValleyParkway crossings required, reduces the proximity of the proposed trail toValley Parkway, and provides the necessary separation between the all-purpose trail and bridle trail.  The Preferred Alternative also provides themost pleasant user experience, as it provides a trail alignment that meandersin and out of the woods allowing users to travel through various habitat types and have a shaded travel route.  In addition, the alignment was selected in order to reduce impacts tohigh quality wetlands located on the north side of Valley Parkway. </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 &amp; Noise</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Noise</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noise analysis required for the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noise sensitive land uses within 500' of the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this a type II noise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add capacity (thru travel lanes)?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involve a roadway on new location?</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cause a significant change in vehicle mix?</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significantly change the horizontal or vertical alignment of an existing roadway?</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travel lanes being moved significantly closer to noise receptors?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add an auxiliary lane?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negatively affect the shielding of an existing roadway?</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add or substantially alter a weigh station, rest stop, rideshare lot, or toll plaza?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Per Appendix A, the flowchart for when a NoiseAnalysis is needed, in ODOT's 2015 Noise Manual, the project is not a Type Iproject for noise, i.e. does not add capacity, a new highway on new location,significantly change the horizontal or vertical alignment, or add an auxiliarylane; therefore, a noise analysis is not required. The Schematic Plans areprovided in Project File/General/Project Information/Design Plans.pdf. A copy of the noise flowchart is provided in Project File/Air and Noise/Project Information/Project Related Correspondence.pdf.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exempt in accordance with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Because the project is exempt under 40CFR93.126, no MSATanalysis is required. This project does not add through lane capacity, a newinterchange, or a new road on new alignment. Hence, this project will notresult in any meaningful changes in traffic volumes, vehicle mix, location ofthe existing facility, or any other factor that would cause an increase inemissions impacts relative to the no-build alternative. This project is exemptfrom MSAT analysis under 40CFR93.126 under "Air Quality" as "Bicycle andpedestrian facilities." As such, FHWA has determined that this project will generateminimal air quality impacts for Clean Air Act criteria pollutants and has notbeen linked with any special MSAT concerns. Consequently, this effort isexempt from analysis for MSATs. The Schematic Plans are provided in Project File/General/Project Information/Design Plans.pdf. A copy of theMSAT Analysis Process flowchart is provided in Project File/Air and Noise/Project Information/Project Related Correspondence.pdf. The project is in the NorthwestOhio Areawide Coordinating Agency (NOACA) Transportation Improvement Program (TIP)for State Fiscal Years 2016-2019 and theOhio Department of Transportation's Statewide Transportation ImprovementProgram (STIP) for State Fiscal years 2016-2019. Relevant pages from theseprogram documents are provided in Project File/General/Project Information/STIP Listing.pdf and TIP Listing.pdf.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air quality non-attainment or maintenance area for PM2.5?</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fall in a category under 40CFR93.126, which means this project exempt from conformity analysis?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CuyahogaCounty is in a PM2.5 maintenance area; however, the proposed project doesnot add through lane capacity to an existing roadway or involve a new roadwayon new alignment. This project is exempt from PM2.5 analysis under40CFR93.126 for "Air Quality" as "Bicycle and pedestrian facilities."  Thisproject is thereby classified as having no meaningful effect on particulate matter(PM) and requires no further PM2.5 analysis. TheSchematic Plans are provided in Project File/General/ProjectInformation/Design Plans.pdf. A copy of the PM2.5Conformity flowchart is provided in Project File/Air and Noise/Project Information/Project Related Correspondence.pdf.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exempt in accordance with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constructed project will not result in an increase in the ADT ofmore than 10,000 vehicles within 10 years of project completiondate.  Also, the project does not involve a new project right-of-waythat will have an ADT of more than 20,000 vehicles within 10 years ofconstruction.  This project is exempt under 40CFR93.126. Hence, noCarbon Monoxide studies are required. The Schematic Plans are provided in Project File/General/Project Information/Design Plans.pdf.  </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Ozone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on the STIP/TIP?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CuyahogaCounty is in an ozone non-attainment area. Regardless, because the project is in the Northwest Ohio Areawide Coordinating Agency's (NOACA)Transportation Improvement Program (TIP) for State Fiscal Years 2016-2019 andthe Ohio Department of Transportation's StatewideTransportation Improvement Program (STIP) for State Fiscal years 2016-2019,ozone is addressed. The project's design concept and scope have not changedsignificantly since the Metropolitan Transportation Plan and TIP ConformityDetermination per 40 CFR 93.115. Relevant pages from this program document areprovided in Project File/General/Project Information/STIP Listing.pdf and TIP Listing.pdf. The Schematic Plans are provided in Project File/General/Project Information /Design Plans.pdf. A copy of the Ozone Process flowchart is provided in Project File/Air andNoise/Project Information/Project Related Correspondence.pdf.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ESA</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ESA</w:t>
      </w:r>
      <w:bookmarkEnd w:id="2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ODOT District 12Environmental Staff completed a field review of the project area for CUY-ValleyParkway Trail Phase I project on November 19, 2015. The proposed project willconstruct a multi-use trail that runs parallel to Valley Parkway withinexisting Metroparks owned and managed property. Deep excavation is not required for the proposedproject. No regulated materials, dead spots, staining, distressedvegetation areas were identified during the field review.</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type of work proposed and the surrounding landuses, encountering environmentally regulated materials during construction isnot anticipated. Inan IOC issued on January 15, 2016, ODOT-District 12 determined that no further environmental site assessment investigation isrequired. A copy of the Inter-OfficeCommunication (IOC) issued on January 15, 2016 is provided in Project File/ESA/Coordination/District Determination of No ESA require.pdf.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Cultural Resources</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Cultural Properties Present</w:t>
      </w:r>
      <w:bookmarkEnd w:id="2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w:t>
      </w:r>
      <w:r>
        <w:rPr>
          <w:rStyle w:val="DefaultParagraphFont"/>
          <w:rFonts w:ascii="Calibri" w:eastAsia="Calibri" w:hAnsi="Calibri" w:cs="Calibri"/>
          <w:i/>
        </w:rPr>
        <w:t xml:space="preserve">Section 106 Request for Review for CUY-ValleyParkway Trail Phase I PID 97888 </w:t>
      </w:r>
      <w:r>
        <w:rPr>
          <w:rStyle w:val="DefaultParagraphFont"/>
          <w:rFonts w:ascii="Calibri" w:eastAsia="Calibri" w:hAnsi="Calibri" w:cs="Calibri"/>
        </w:rPr>
        <w:t xml:space="preserve">was prepared and submitted to ODOT by LJBInc. on May 29, 2015. The request included project information, theresults of a search of the Online Mapping System maintained by the StateHistoric Preservation Office, additional mapping and a photolog of the projectarea. This document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 xml:space="preserve">Cultural Resources/Project Documentation/Section 106 Request for Review.pdf.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7"/>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 xml:space="preserve">PreviouslyInventoried Properties - A search of the State Historic Preservation Office's (SHPO)Online Mapping System was conducted on April 28, 2015 to determine the presenceof previously inventoried historic structures and/or archaeological sites inthe study area. A SHPOsearch was conducted within a half-mile radius of the central location of thestudy area. The search identified seven historic structures, two archaeologicalsites, two previously surveyed Phase 1 areas, two National Register Listed Properties,and one cemetery within this half-mile radius. No National RegisterDeterminations of Eligibility, National Register Districts, National HistoricLandmarks, previously surveyed Phase 2 or 3 areas, or Historic bridges werefound within this half-mile radius. The nearest previously inventoried propertyto the Area of Potential Effect (APE) is the Barr Road-Rice Cemetery (OGSID2541) located approximately 500 feet south of the central area of the studyarea and APE. No previously inventoried properties from the SHPO online mappingsystem were identified within or directly adjacent to the study area and APE.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Other PotentialCultural Resources - The area immediately surroundingthe project ismoderately developed with a golf course, residential, and forested land uses. No potentially historic structures were apparent from the SHPOdatabase or field visits in the area adjacent to or near the project area. The CuyahogaCounty auditor property search was used to determine the ages of the structuresthat were in view and adjacent to the study area and APE. No buildings werefound to be over 50 years of age, built 1964 or earlier. No buildings areproposed to be taken for the proposed project. With the exceptionof the street crossings, all of the right-of-way within the study area iscurrently owned or leased by Cleveland Metroparks.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w:t>
      </w:r>
      <w:r>
        <w:rPr>
          <w:rStyle w:val="DefaultParagraphFont"/>
          <w:rFonts w:ascii="Calibri" w:eastAsia="Calibri" w:hAnsi="Calibri" w:cs="Calibri"/>
        </w:rPr>
        <w:t xml:space="preserve">A </w:t>
      </w:r>
      <w:r>
        <w:rPr>
          <w:rStyle w:val="DefaultParagraphFont"/>
          <w:rFonts w:ascii="Calibri" w:eastAsia="Calibri" w:hAnsi="Calibri" w:cs="Calibri"/>
          <w:i/>
        </w:rPr>
        <w:t xml:space="preserve">Phase I Archaeological Survey of theProposed CUY-Valley Parkway Trail Phase I in the Cleveland Metroparks BrecksvilleReservation </w:t>
      </w:r>
      <w:r>
        <w:rPr>
          <w:rStyle w:val="DefaultParagraphFont"/>
          <w:rFonts w:ascii="Calibri" w:eastAsia="Calibri" w:hAnsi="Calibri" w:cs="Calibri"/>
        </w:rPr>
        <w:t xml:space="preserve">was prepared by ODOT in September, 2015. The surveydetermined no architectural resource occurs within the narrow wooded corridorof the Cleveland Metroparks Property. Archaeological testing identified onenon-diagnostic pre-contactNative American lithic artifact (33CU539) and determined it a non-significantarchaeological resource. Thereport determined it is unlikely additional archaeological investigation would produceany greater information. Consequently, the report concluded that the site isconsidered to be non-significant. This document is provided in </w:t>
      </w:r>
      <w:r>
        <w:rPr>
          <w:rStyle w:val="DefaultParagraphFont"/>
          <w:rFonts w:ascii="Calibri" w:eastAsia="Calibri" w:hAnsi="Calibri" w:cs="Calibri"/>
          <w:color w:val="1C1C1C"/>
        </w:rPr>
        <w:t>Project File/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09/03/2015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p>
        </w:tc>
        <w:tc>
          <w:tcPr>
            <w:tcW w:w="2500" w:type="dxa"/>
          </w:tcPr>
          <w:p>
            <w:pPr>
              <w:pStyle w:val="BodyTextIndent5"/>
              <w:keepNext/>
              <w:spacing w:after="280" w:afterAutospacing="1"/>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color w:val="1C1C1C"/>
        </w:rPr>
      </w:pPr>
      <w:r>
        <w:rPr>
          <w:rStyle w:val="DefaultParagraphFont"/>
          <w:rFonts w:ascii="Calibri" w:eastAsia="Calibri" w:hAnsi="Calibri" w:cs="Calibri"/>
          <w:b/>
          <w:color w:val="1C1C1C"/>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an IOC dated September 3,2015, in accordance with Stipulation 4B of the </w:t>
      </w:r>
      <w:r>
        <w:rPr>
          <w:rStyle w:val="DefaultParagraphFont"/>
          <w:rFonts w:ascii="Calibri" w:eastAsia="Calibri" w:hAnsi="Calibri" w:cs="Calibri"/>
          <w:i/>
        </w:rPr>
        <w:t>Programmatic Agreement Among The Federal Highway Administration, TheAdvisory County on Historic Preservation, The Ohio Historical Society, StateHistoric Preservation Office, and The Ohio Department of TransportationRegarding the Implementation Of the Federal Aid Highway Program in Ohio</w:t>
      </w:r>
      <w:r>
        <w:rPr>
          <w:rStyle w:val="DefaultParagraphFont"/>
          <w:rFonts w:ascii="Calibri" w:eastAsia="Calibri" w:hAnsi="Calibri" w:cs="Calibri"/>
        </w:rPr>
        <w:t xml:space="preserve">(Agreement 16734; approved November 30, 2011 and in compliance with 36 CFRSection 800.4(d)(1)), ODOT-OES determined that a finding of "no historicproperties affected" is appropriate for the proposed project and that theproject is not part of a larger undertaking. No significant archaeologicalresource occurs within the APE and no significant history/architecturestructure occurs in the APE. </w:t>
      </w:r>
      <w:r>
        <w:rPr>
          <w:rStyle w:val="DefaultParagraphFont"/>
          <w:rFonts w:ascii="Calibri" w:eastAsia="Calibri" w:hAnsi="Calibri" w:cs="Calibri"/>
        </w:rPr>
        <w:t xml:space="preserve">TheIOC continues with the determination that this completes the Section 106review and no further cultural resource investigations are required. A copy ofthe IOC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 xml:space="preserve">Cultural Resources/Coordination/OES Coordination.pdf.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Archaeological Resource Adverse Effect</w:t>
      </w:r>
      <w:bookmarkEnd w:id="23"/>
    </w:p>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History/Architecture Adverse Effect</w:t>
      </w:r>
      <w:bookmarkEnd w:id="24"/>
    </w:p>
    <w:p>
      <w:pPr>
        <w:pStyle w:val="Heading35"/>
        <w:keepNext/>
        <w:rPr>
          <w:rStyle w:val="DefaultParagraphFont"/>
          <w:rFonts w:ascii="Calibri" w:eastAsia="Calibri" w:hAnsi="Calibri" w:cs="Calibri"/>
        </w:rPr>
      </w:pPr>
      <w:bookmarkStart w:id="25" w:name="_Toc256000024"/>
      <w:r>
        <w:rPr>
          <w:rStyle w:val="DefaultParagraphFont"/>
          <w:rFonts w:ascii="Calibri" w:eastAsia="Calibri" w:hAnsi="Calibri" w:cs="Calibri"/>
        </w:rPr>
        <w:t>Environmental Commitments</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6" w:name="_Toc256000025"/>
      <w:r>
        <w:rPr>
          <w:rStyle w:val="DefaultParagraphFont"/>
          <w:rFonts w:ascii="Calibri" w:eastAsia="Calibri" w:hAnsi="Calibri" w:cs="Calibri"/>
        </w:rPr>
        <w:t>Ecological</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ESR</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09/24/2015</w:t>
            </w:r>
          </w:p>
        </w:tc>
      </w:tr>
    </w:tbl>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 xml:space="preserve">Wetlands </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0.004</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B</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0.030</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C</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0.177</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0.347</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0.003</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E</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0.013</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0.008</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F</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G</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0.230</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0.005</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H</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0.021</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0.004</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I</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0.567</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0.039</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J</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0.022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K</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0.031</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0.009</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L</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0.052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M</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0.027</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0.014</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N</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0.019</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O</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0.530</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P</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0.359</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Q</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0.132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0.003</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R</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0.008</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S</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0.005</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T</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U</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0.030</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0.003</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V</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0.014</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0.014</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W</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0.005</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X</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0.059</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0.005</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Y</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0.010</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Wetland Z</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0.007</w:t>
            </w:r>
          </w:p>
        </w:tc>
        <w:tc>
          <w:tcPr>
            <w:tcW w:w="180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b w:val="0"/>
                <w:sz w:val="24"/>
              </w:rPr>
            </w:pPr>
            <w:r>
              <w:rPr>
                <w:rStyle w:val="DefaultParagraphFont"/>
                <w:b w:val="0"/>
                <w:sz w:val="24"/>
                <w:lang w:val="en-US" w:eastAsia="en-US" w:bidi="ar-SA"/>
              </w:rPr>
              <w:t>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8"/>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2.703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0.152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0.095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0.057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Field and literaturereviews for the project were completed on May 18, May 19, May 20, 2015, and onJuly 7 2015 by LJB Inc. for the preparation of the Level 1 Ecological SurveyReport (ESR). These investigations identified 26 wetlands, totaling 2.703 acres. Ofthese, approximately 0.157 acres will be impacted.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Wetland avoidance and minimization methods were implemented into the alternatives analysis and altered the alignment in several locations.  The No Build alternative would not provide a connection with an existing trail andextend the trail system between Broadview Road and Brecksville Road or promotethe use of the trail system for travel within Cuyahoga County, in lieu ofmotorized transportation, to improve air quality. The No Build alternative was dismissed fromconsideration as it does not meet the purpose and need of the project. Theproposed trail is to be built utilizing an existing bridle trail to limitimpacts to wetlands within the project area. In addition, the alignment of theproposed trail was shifted to avoid as many wetland areas as possible throughoutthe project area.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Allwetland areas that were identified during the Level 1 Ecological survey will beindicated on the plans. A plan note will be added for the contractor to avoidany wetlands outside of the construction limits. Wetland areas that are to beavoided are to be fenced off by the contractor.</w:t>
      </w:r>
      <w:r>
        <w:rPr>
          <w:rStyle w:val="DefaultParagraphFont"/>
          <w:rFonts w:ascii="Calibri" w:eastAsia="Calibri" w:hAnsi="Calibri" w:cs="Calibri"/>
        </w:rPr>
        <w:t>Any necessary wetland mitigation will beaddressed as part of the waterway permit process.</w:t>
      </w:r>
    </w:p>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Streams &amp; Rivers </w:t>
      </w:r>
      <w:bookmarkEnd w:id="29"/>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8"/>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Stream A</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45</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B</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30</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47</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C</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15</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D</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76</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 PHWH</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Stream E</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65</w:t>
            </w:r>
          </w:p>
        </w:tc>
        <w:tc>
          <w:tcPr>
            <w:tcW w:w="2250" w:type="dxa"/>
            <w:tcBorders>
              <w:top w:val="single" w:sz="8" w:space="0" w:color="000000"/>
              <w:left w:val="single" w:sz="8" w:space="0" w:color="000000"/>
              <w:bottom w:val="single" w:sz="8" w:space="0" w:color="000000"/>
              <w:right w:val="single" w:sz="8" w:space="0" w:color="000000"/>
            </w:tcBorders>
          </w:tcPr>
          <w:p>
            <w:pPr>
              <w:pStyle w:val="Normal8"/>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II PHWH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8"/>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Field and literature reviews for theproject were completed on May 18, May 19, and May 20, 2015 and on July 7 2015 byLJB Inc. for the preparation of the Level 1 Ecological Survey Report (ESR). Theseinvestigations identified five streams, Stream A, Stream B, Stream C, Stream Dand Stream E within the study area.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Stream Name</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Receiving Waters</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Stream Hydrology Type</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OEPA Use Designation</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QHEI/ HHEI</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Substrate</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Impacts</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Stream A</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UT of Chippewa Creek</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Intermittent</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Modified Class II PHWH*</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45</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Gravel and cobble</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0 ft.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Stream B</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UT of Furnace Run</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Intermittent</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Modified Class II PHWH*</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47</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Silt and gravel</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30 ft.</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Stream C</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UT of Stream D</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Ephemeral</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Class I PHWH*</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15</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Muck and sand</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0 ft.</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Stream D</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UT of Chippewa Creek</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Perennial</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Class I PHWH* (based on HMFEI)</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76</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Cobble and gravel</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0 ft.</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Stream E</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UT of Chippewa Creek</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Perennial</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Class II PHWH*</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65</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Gravel and sand</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0 ft.</w:t>
      </w:r>
      <w:r>
        <w:rPr>
          <w:rStyle w:val="DefaultParagraphFont"/>
          <w:rFonts w:ascii="Times New Roman" w:eastAsia="Times New Roman" w:hAnsi="Times New Roman" w:cs="Times New Roman"/>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Avoidance methods wereconsidered. The No Build alternative would not provide a connection with an existing trail andextend the trail system between Broadview Road and Brecksville Road or promotethe use of the trail system for travel within Cuyahoga County, in lieu ofmotorized transportation, to improve air quality. The No Build alternative was dismissed fromconsideration as it does not meet the purpose and need of the project. Theproposed trail is to be built utilizing an existing bridle trail to limitimpacts to streams within the project area. In addition, the alignment of theproposed trail was shifted to avoid streams as much as possible throughout the projectarea.</w:t>
      </w:r>
      <w:r>
        <w:rPr>
          <w:rStyle w:val="DefaultParagraphFont"/>
          <w:rFonts w:ascii="Calibri" w:eastAsia="Calibri" w:hAnsi="Calibri" w:cs="Calibri"/>
        </w:rPr>
        <w:t xml:space="preserve">Any necessary stream mitigation will beaddressed as part of the waterway permit process. BMPs as outlined in the most recent version ofthe ODOT CMS and SS 832 will be followed toprevent siltation impacts during construction. No other streams, rivers or watercourses wereidentified in or near the project area. A photolog of the project area isprovided in </w:t>
      </w:r>
      <w:r>
        <w:rPr>
          <w:rStyle w:val="DefaultParagraphFont"/>
          <w:rFonts w:ascii="Calibri" w:eastAsia="Calibri" w:hAnsi="Calibri" w:cs="Calibri"/>
          <w:color w:val="1C1C1C"/>
        </w:rPr>
        <w:t>Project File/</w:t>
      </w:r>
    </w:p>
    <w:p>
      <w:pPr>
        <w:pStyle w:val="Heading36"/>
        <w:keepNext/>
        <w:rPr>
          <w:rStyle w:val="DefaultParagraphFont"/>
          <w:rFonts w:ascii="Calibri" w:eastAsia="Calibri" w:hAnsi="Calibri" w:cs="Calibri"/>
          <w:color w:val="1C1C1C"/>
        </w:rPr>
      </w:pPr>
      <w:bookmarkStart w:id="30" w:name="_Toc256000029"/>
      <w:r>
        <w:rPr>
          <w:rStyle w:val="DefaultParagraphFont"/>
          <w:rFonts w:ascii="Calibri" w:eastAsia="Calibri" w:hAnsi="Calibri" w:cs="Calibri"/>
        </w:rPr>
        <w:t xml:space="preserve">Other Surface Waters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Field and literature reviews for the project were completed on May 18,May 19, and May 20, 2015 and on July 7, 2015 by LJB Inc. for the preparation ofthe Level 1 Ecological Survey Report (ESR). These investigations did not locate any other surface waters in oradjacent to the project area; therefore, no impacts to other surface waterswill occur. A photolog showing the project area is provided in </w:t>
      </w:r>
      <w:r>
        <w:rPr>
          <w:rStyle w:val="DefaultParagraphFont"/>
          <w:rFonts w:ascii="Calibri" w:eastAsia="Calibri" w:hAnsi="Calibri" w:cs="Calibri"/>
          <w:color w:val="1C1C1C"/>
        </w:rPr>
        <w:t>Project File/</w:t>
      </w:r>
    </w:p>
    <w:p>
      <w:pPr>
        <w:pStyle w:val="Heading36"/>
        <w:keepNext/>
        <w:rPr>
          <w:rStyle w:val="DefaultParagraphFont"/>
          <w:rFonts w:ascii="Calibri" w:eastAsia="Calibri" w:hAnsi="Calibri" w:cs="Calibri"/>
          <w:color w:val="1C1C1C"/>
        </w:rPr>
      </w:pPr>
      <w:bookmarkStart w:id="31" w:name="_Toc256000030"/>
      <w:r>
        <w:rPr>
          <w:rStyle w:val="DefaultParagraphFont"/>
          <w:rFonts w:ascii="Calibri" w:eastAsia="Calibri" w:hAnsi="Calibri" w:cs="Calibri"/>
        </w:rPr>
        <w:t xml:space="preserve">Terrestrial Habitat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Field and literature reviews for the project were completed on May 18, May 19,and May 20, 2015 and on July 7, 2015 by LJB Inc. for the preparation of theLevel 1 Ecological Survey Report (ESR). Themajority of the project area consists of upland forest and developed openspace, which includes mown right-of-way, with marsh, shrub swamp, forested swamp,and scrub/shrub. Theseareas are dominated by common upland herbaceous species, common beech-mapleforest species, and common wetland species. Approximately 10.9 acres of the vegetative communities and land coverwill be impacted. Approximately 7.16 acres of uplandforest, approximately 3.35 acres of developed open space, approximately 0.19acres of marsh, approximately 0.08 acres of shrub swamp, approximately 0.004acres of forested swamp, and approximately 0.1 acres of scrub/shrub areexpected to be impacted. A photolog showing the project area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General/Project Documentation/Photographs.pdf.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Nounique or high quality terrestrial habitats were found within the projectarea. All of the habitats within thestudy area are commonly found adjacent to the project area, and throughoutOhio. This project will not cause significant local declines in these commonhabitats or the plant and animal species found in these areas. </w:t>
      </w:r>
    </w:p>
    <w:p>
      <w:pPr>
        <w:pStyle w:val="Heading36"/>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Threatened or Endangered Species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islocated within the known habitat ranges of the Indiana bat (federally-listedendangered species), Northern long-eared bat (federally-listed threatenedspecies),</w:t>
      </w:r>
      <w:r>
        <w:rPr>
          <w:rStyle w:val="DefaultParagraphFont"/>
          <w:rFonts w:ascii="Calibri" w:eastAsia="Calibri" w:hAnsi="Calibri" w:cs="Calibri"/>
          <w:sz w:val="24"/>
        </w:rPr>
        <w:t xml:space="preserve"> </w:t>
      </w:r>
      <w:r>
        <w:rPr>
          <w:rStyle w:val="DefaultParagraphFont"/>
          <w:rFonts w:ascii="Calibri" w:eastAsia="Calibri" w:hAnsi="Calibri" w:cs="Calibri"/>
        </w:rPr>
        <w:t>the bald eagle (federally-listedspecies of concern), Northern monkshood (federally-listed endangered species),the Kirtland's warbler (federally-listed endangered species), the piping plover(federally-listed endangered species), the rufa red knot (federally-listedthreatened species), and the large-leaved mountain-rice (state-listedthreatened species).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Natural Resources(ODNR) issued a letter dated May 1, 2015 and provided GIS data.  Acopy of this letter and mapping showing all available ODNR inventoried resourcedata are provided in </w:t>
      </w:r>
      <w:r>
        <w:rPr>
          <w:rStyle w:val="DefaultParagraphFont"/>
          <w:rFonts w:ascii="Calibri" w:eastAsia="Calibri" w:hAnsi="Calibri" w:cs="Calibri"/>
          <w:color w:val="1C1C1C"/>
        </w:rPr>
        <w:t>Project File/</w:t>
      </w:r>
      <w:r>
        <w:rPr>
          <w:rStyle w:val="DefaultParagraphFont"/>
          <w:rFonts w:ascii="Calibri" w:eastAsia="Calibri" w:hAnsi="Calibri" w:cs="Calibri"/>
        </w:rPr>
        <w:t>Ecological/Coordination/ODNR Natural Heritage Program Data.pdf.</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Indiana bat (</w:t>
      </w:r>
      <w:r>
        <w:rPr>
          <w:rStyle w:val="DefaultParagraphFont"/>
          <w:rFonts w:ascii="Calibri" w:eastAsia="Calibri" w:hAnsi="Calibri" w:cs="Calibri"/>
          <w:i/>
        </w:rPr>
        <w:t xml:space="preserve">Myotis sodalis, </w:t>
      </w:r>
      <w:r>
        <w:rPr>
          <w:rStyle w:val="DefaultParagraphFont"/>
          <w:rFonts w:ascii="Calibri" w:eastAsia="Calibri" w:hAnsi="Calibri" w:cs="Calibri"/>
        </w:rPr>
        <w:t>endangered)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ODNRindicated that there is no known Indiana bat hibernacula within a ten mileradius of the study area.  According theODNR's records, an Indiana bat capture site is located with a within a fivemile radius of the study area. The study area was observed for appropriateIndiana bat habitat. A total of 37 potential Indiana bat roost trees areproposed to be impacted by the project. No potential Indiana bat maternityroost trees were observed within the project area. ODNR stated that if suitable habitat is presentin the project area and trees must be cut, then cutting must occur betweenOctober 1 and March 31 to minimize any potential impacts to the Indiana bat.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sz w:val="24"/>
        </w:rPr>
        <w:t>Northern long-eared bat (</w:t>
      </w:r>
      <w:r>
        <w:rPr>
          <w:rStyle w:val="DefaultParagraphFont"/>
          <w:rFonts w:ascii="Calibri" w:eastAsia="Calibri" w:hAnsi="Calibri" w:cs="Calibri"/>
          <w:i/>
          <w:sz w:val="24"/>
        </w:rPr>
        <w:t>Myotis septentrionalis</w:t>
      </w:r>
      <w:r>
        <w:rPr>
          <w:rStyle w:val="DefaultParagraphFont"/>
          <w:rFonts w:ascii="Calibri" w:eastAsia="Calibri" w:hAnsi="Calibri" w:cs="Calibri"/>
          <w:sz w:val="24"/>
        </w:rPr>
        <w:t>, threatened)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entire study area was observed for appropriate Northernlong-eared bat habitat. A total of 37 potential Indiana bat roost trees wereobserved within the study area, all with the potential to be appropriate habitattrees for the Northern long-eared bat. Ten additional potential Northernlong-eared bat roost trees areproposed to be impacted by the project.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Bald Eagle </w:t>
      </w:r>
      <w:r>
        <w:rPr>
          <w:rStyle w:val="DefaultParagraphFont"/>
          <w:rFonts w:ascii="Calibri" w:eastAsia="Calibri" w:hAnsi="Calibri" w:cs="Calibri"/>
          <w:i/>
        </w:rPr>
        <w:t>(Haliaeetusleucocephalus</w:t>
      </w:r>
      <w:r>
        <w:rPr>
          <w:rStyle w:val="DefaultParagraphFont"/>
          <w:rFonts w:ascii="Calibri" w:eastAsia="Calibri" w:hAnsi="Calibri" w:cs="Calibri"/>
        </w:rPr>
        <w:t xml:space="preserve">, species of concern)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ODNR indicated the nearest known bald eagle nest is locatedapproximately 2.5 miles northeast of the study area. As the stream corridorswithin the study area lack tall, mature trees, habitat for the bald eagle isnot available within the study area. No eagles or nests were observed on oradjacent to the study area.</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Northern monkshood (</w:t>
      </w:r>
      <w:r>
        <w:rPr>
          <w:rStyle w:val="DefaultParagraphFont"/>
          <w:rFonts w:ascii="Calibri" w:eastAsia="Calibri" w:hAnsi="Calibri" w:cs="Calibri"/>
          <w:i/>
        </w:rPr>
        <w:t>Aconitum noveboracense</w:t>
      </w:r>
      <w:r>
        <w:rPr>
          <w:rStyle w:val="DefaultParagraphFont"/>
          <w:rFonts w:ascii="Calibri" w:eastAsia="Calibri" w:hAnsi="Calibri" w:cs="Calibri"/>
        </w:rPr>
        <w:t>, endangered)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ODNR indicates that thereare no known northern monkshood sites located within a one-mile radius of theproject site. Because the streams located within the study area lack cold groundwaterflowage, habitat for this species is not present within the project area. Nonorthern monkshoods were observed on or adjacent to the study area.</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Kirtland's warbler (</w:t>
      </w:r>
      <w:r>
        <w:rPr>
          <w:rStyle w:val="DefaultParagraphFont"/>
          <w:rFonts w:ascii="Calibri" w:eastAsia="Calibri" w:hAnsi="Calibri" w:cs="Calibri"/>
          <w:i/>
        </w:rPr>
        <w:t>Setophaga kirtlandii</w:t>
      </w:r>
      <w:r>
        <w:rPr>
          <w:rStyle w:val="DefaultParagraphFont"/>
          <w:rFonts w:ascii="Calibri" w:eastAsia="Calibri" w:hAnsi="Calibri" w:cs="Calibri"/>
        </w:rPr>
        <w:t>, endangered)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ODNRindicates that there are no known Kirtland's warbler sites located within aone-mile radius of the project site. Because no stands of young jack pines wereobserved, appropriate habitat for this species is not present within the studyarea. No Kirtland's warblers were observed on or adjacent to the study area.</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Piping plover (</w:t>
      </w:r>
      <w:r>
        <w:rPr>
          <w:rStyle w:val="DefaultParagraphFont"/>
          <w:rFonts w:ascii="Calibri" w:eastAsia="Calibri" w:hAnsi="Calibri" w:cs="Calibri"/>
          <w:i/>
        </w:rPr>
        <w:t>Charadrius melodus</w:t>
      </w:r>
      <w:r>
        <w:rPr>
          <w:rStyle w:val="DefaultParagraphFont"/>
          <w:rFonts w:ascii="Calibri" w:eastAsia="Calibri" w:hAnsi="Calibri" w:cs="Calibri"/>
        </w:rPr>
        <w:t>, endangered)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ODNRindicates that there are no known piping plover sites located within a one-mileradius of the project site. Because the study area is more than 13 miles fromthe shoreline of Lake Erie, appropriate habitat for this species is notpresent. No piping plovers were observed on or adjacent to the study area.</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Rufared knot (</w:t>
      </w:r>
      <w:r>
        <w:rPr>
          <w:rStyle w:val="DefaultParagraphFont"/>
          <w:rFonts w:ascii="Calibri" w:eastAsia="Calibri" w:hAnsi="Calibri" w:cs="Calibri"/>
          <w:i/>
        </w:rPr>
        <w:t>Calidris canustus rufa</w:t>
      </w:r>
      <w:r>
        <w:rPr>
          <w:rStyle w:val="DefaultParagraphFont"/>
          <w:rFonts w:ascii="Calibri" w:eastAsia="Calibri" w:hAnsi="Calibri" w:cs="Calibri"/>
        </w:rPr>
        <w:t>,threatened)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ODNR indicates that there are no known rufa red knotsites located within a one-mile radius of the project site. Because the studyarea contains no intertidal habitats, including coastal inlets, estuaries, orbays, appropriate habitat for this species is not present.  No rufa red knots were observed on oradjacent to the study area.</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Large-leavedmountain-rice (</w:t>
      </w:r>
      <w:r>
        <w:rPr>
          <w:rStyle w:val="DefaultParagraphFont"/>
          <w:rFonts w:ascii="Calibri" w:eastAsia="Calibri" w:hAnsi="Calibri" w:cs="Calibri"/>
          <w:i/>
        </w:rPr>
        <w:t>Oryzopsis asperifolia</w:t>
      </w:r>
      <w:r>
        <w:rPr>
          <w:rStyle w:val="DefaultParagraphFont"/>
          <w:rFonts w:ascii="Calibri" w:eastAsia="Calibri" w:hAnsi="Calibri" w:cs="Calibri"/>
        </w:rPr>
        <w:t>,threatened)</w:t>
      </w:r>
      <w:r>
        <w:rPr>
          <w:rStyle w:val="DefaultParagraphFont"/>
          <w:rFonts w:ascii="Calibri" w:eastAsia="Calibri" w:hAnsi="Calibri" w:cs="Calibri"/>
        </w:rPr>
        <w:t>This species was notobserved in the study area during the site visits. ODNR indicates a record forthis species was reported within a one-mile radius of the study area. Thelocation of this species was reported approximately 0.97 miles (5,100 feet)northeast of the study area. No gravelly hills, pastures, or thickets wereobserved within the study area.  Inaddition, the substrate throughout the study area was not well-drained.</w:t>
      </w:r>
    </w:p>
    <w:p>
      <w:pPr>
        <w:pStyle w:val="Heading36"/>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Agency Coordination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7"/>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7"/>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Approval/Comments Received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7"/>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7"/>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Field and literature reviewsfor the project were completed on May 18, May 19, and May 20, 2015 and on July7, 2015 by LJB Inc. for the preparation of the Level 1 Ecological Survey Report(ESR). The Level 1 ESR was submitted to ODOT on September 24, 2015. A copy of the report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 xml:space="preserve">Ecological/Reports/Level 1 Ecological Survey.pdf. Coordination occurred with the U.S. Fish and Wildlife Service (USFWS)and the Ohio Department of Natural Resources (ODNR) on December 22, 2015. A copy of the referenced coordination isprovided in </w:t>
      </w:r>
      <w:r>
        <w:rPr>
          <w:rStyle w:val="DefaultParagraphFont"/>
          <w:rFonts w:ascii="Calibri" w:eastAsia="Calibri" w:hAnsi="Calibri" w:cs="Calibri"/>
          <w:color w:val="1C1C1C"/>
        </w:rPr>
        <w:t>Project File/</w:t>
      </w:r>
      <w:r>
        <w:rPr>
          <w:rStyle w:val="DefaultParagraphFont"/>
          <w:rFonts w:ascii="Calibri" w:eastAsia="Calibri" w:hAnsi="Calibri" w:cs="Calibri"/>
        </w:rPr>
        <w:t>Ecological/Coordination/Coordination with ODNR.pdf and Possible PC-3 Project Request for review to USFWS.msg.</w:t>
      </w:r>
    </w:p>
    <w:p>
      <w:pPr>
        <w:pStyle w:val="Normal8"/>
        <w:spacing w:after="0" w:afterAutospacing="0"/>
        <w:rPr>
          <w:rStyle w:val="DefaultParagraphFont"/>
          <w:rFonts w:ascii="Calibri" w:eastAsia="Calibri" w:hAnsi="Calibri" w:cs="Calibri"/>
        </w:rPr>
      </w:pPr>
      <w:r>
        <w:rPr>
          <w:rStyle w:val="DefaultParagraphFont"/>
          <w:rFonts w:ascii="Calibri" w:eastAsia="Calibri" w:hAnsi="Calibri" w:cs="Calibri"/>
        </w:rPr>
        <w:t xml:space="preserve">ODNR and USFWS had no wetland comments in theircoordination. </w:t>
      </w:r>
    </w:p>
    <w:p>
      <w:pPr>
        <w:pStyle w:val="Normal8"/>
        <w:spacing w:after="0" w:afterAutospacing="0"/>
        <w:rPr>
          <w:rStyle w:val="DefaultParagraphFont"/>
          <w:rFonts w:ascii="Calibri" w:eastAsia="Calibri" w:hAnsi="Calibri" w:cs="Calibri"/>
        </w:rPr>
      </w:pPr>
      <w:r>
        <w:rPr>
          <w:rStyle w:val="DefaultParagraphFont"/>
          <w:rFonts w:ascii="Calibri" w:eastAsia="Calibri" w:hAnsi="Calibri" w:cs="Calibri"/>
        </w:rPr>
        <w:t>ODNR and USFWS had no stream or river comments in theircoordination.</w:t>
      </w:r>
    </w:p>
    <w:p>
      <w:pPr>
        <w:pStyle w:val="Normal8"/>
        <w:spacing w:after="0" w:afterAutospacing="0"/>
        <w:rPr>
          <w:rStyle w:val="DefaultParagraphFont"/>
          <w:rFonts w:ascii="Calibri" w:eastAsia="Calibri" w:hAnsi="Calibri" w:cs="Calibri"/>
        </w:rPr>
      </w:pPr>
      <w:r>
        <w:rPr>
          <w:rStyle w:val="DefaultParagraphFont"/>
          <w:rFonts w:ascii="Calibri" w:eastAsia="Calibri" w:hAnsi="Calibri" w:cs="Calibri"/>
        </w:rPr>
        <w:t>ODNR and USFWS had no other surface water comments in theircoordination.</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ODNR and USFWS had no terrestrial habitat comments in theircoordination.</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ODNR issued aletter dated May 1, 2015 indicatingthat no scenic rivers are present in or near the project area. A copy of thisletter and mapping showing all available ODNR resource data are provided in </w:t>
      </w:r>
      <w:r>
        <w:rPr>
          <w:rStyle w:val="DefaultParagraphFont"/>
          <w:rFonts w:ascii="Calibri" w:eastAsia="Calibri" w:hAnsi="Calibri" w:cs="Calibri"/>
          <w:color w:val="1C1C1C"/>
        </w:rPr>
        <w:t>Project File/</w:t>
      </w:r>
      <w:r>
        <w:rPr>
          <w:rStyle w:val="DefaultParagraphFont"/>
          <w:rFonts w:ascii="Calibri" w:eastAsia="Calibri" w:hAnsi="Calibri" w:cs="Calibri"/>
        </w:rPr>
        <w:t>Ecological/Coordination/ODNR NaturalHeritage Program Data.pdf.</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USFWSCoordination: ODOT informed USFWS of the projectin a letter dated December 22, 2015. A site visit involving,LJB Inc., ODOT, Cleveland Metroparks, and USFWS took place on November 19,2015. On December 31, 2015, USFWS provideda letter with comments. USFWS stated in the letterthat BMPs will be utilized to minimize sedimentation and erosion within theright-of-way. Construction areas will be re-vegetated with native herbaceous species where applicable. On-site tree plantings will consistof 85 understory trees and 125 hardwood trees as indicated by the Projectsponsor in the planting plan. USFWS required acommitment to seasonal tree clearing of all trees to be impacted by theproposed project between October 1 and March 31 to minimize any potentialimpacts to the Indiana bat and Northern long-eared bat. Treeremoval will not occur until consultation with USFWS has been completed, andwaterway permits have been submitted to USACE and Ohio EPA</w:t>
      </w:r>
      <w:r>
        <w:rPr>
          <w:rStyle w:val="DefaultParagraphFont"/>
          <w:rFonts w:ascii="Times New Roman" w:eastAsia="Times New Roman" w:hAnsi="Times New Roman" w:cs="Times New Roman"/>
        </w:rPr>
        <w:t>.</w:t>
      </w:r>
      <w:r>
        <w:rPr>
          <w:rStyle w:val="DefaultParagraphFont"/>
          <w:rFonts w:ascii="Calibri" w:eastAsia="Calibri" w:hAnsi="Calibri" w:cs="Calibri"/>
        </w:rPr>
        <w:t xml:space="preserve"> USFWS did not object to, the"no effect" determinations for the bald eagle, northern monkshood,Kirtland's warbler, piping plover, rufa red knot, and large-leavedmountain-rice. Thecorrespondence concluded that USFWS consultationhas been completed for the proposed project. A copy of the correspondenceis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Ecological/Coordination/USFWS Comments.pdf and OES recommendations on USFWS comments.msg.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ODNR Coordination: ODOT informed ODNR of the project in aletter dated December 22, 2015. In a letter dated January 19, 2016, ODNR stated that if suitable habitat is present in the project area and trees must be cut, then cutting must occur between October 1 and March 31 to minimize any potential impacts to the Indiana bat. ODNR did not have any additional specific comments related to this project. A copy of the correspondence is provided in </w:t>
      </w:r>
      <w:r>
        <w:rPr>
          <w:rStyle w:val="DefaultParagraphFont"/>
          <w:rFonts w:ascii="Calibri" w:eastAsia="Calibri" w:hAnsi="Calibri" w:cs="Calibri"/>
          <w:color w:val="1C1C1C"/>
        </w:rPr>
        <w:t>Project File/</w:t>
      </w:r>
      <w:r>
        <w:rPr>
          <w:rStyle w:val="DefaultParagraphFont"/>
          <w:rFonts w:ascii="Calibri" w:eastAsia="Calibri" w:hAnsi="Calibri" w:cs="Calibri"/>
        </w:rPr>
        <w:t>Ecological/Coordination/ODNR Comments.pdf.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As the Indiana bat is aFederally Endangered species, the USFWS is the lead agency on assessing impactsto and encouraging recovery of the species. FHWA and ODOT have programmatically consulted with the USFWS on ODOT'stransportation program's effect on the Indiana bat, and incidental take,effects of the take, reasonable and prudent measures, terms and conditions, andconservation recommendations have been included in the Programmatic BiologicalOpinion (PBO) issued by the USFWS. ODOTwill implement appropriate conservation measures in accordance with the PBO toavoid and minimize impacts, and to promote the recovery of the species. Referto the "Remarks" box of the Threatened or Endangered Species Section of theenvironmental document for the effect determination on this species, and to theEnvironmental Commitments Section of the environmental document any avoidance,minimization, or conservation measures that may have been committed to throughconsultation with the USFWS. Since tree removal is required for this project,ODOT and the project sponsor have agreed to remove the trees outside of theroosting period.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USACE and OEPA Coordination: All waterway permits will be obtained prior to final plan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6"/>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Environmental Commitments, Agency Coordination </w:t>
      </w:r>
      <w:bookmarkEnd w:id="34"/>
    </w:p>
    <w:p>
      <w:pPr>
        <w:pStyle w:val="BodyText7"/>
        <w:keepNext/>
        <w:rPr>
          <w:rStyle w:val="DefaultParagraphFont"/>
          <w:rFonts w:ascii="Calibri" w:eastAsia="Calibri" w:hAnsi="Calibri" w:cs="Calibri"/>
        </w:rPr>
      </w:pPr>
    </w:p>
    <w:p>
      <w:pPr>
        <w:pStyle w:val="BodyText7"/>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7"/>
        <w:keepNext/>
        <w:rPr>
          <w:rStyle w:val="DefaultParagraphFont"/>
          <w:rFonts w:ascii="Calibri" w:eastAsia="Calibri" w:hAnsi="Calibri" w:cs="Calibri"/>
        </w:rPr>
      </w:pPr>
      <w:r>
        <w:rPr>
          <w:rStyle w:val="DefaultParagraphFont"/>
          <w:rFonts w:ascii="Calibri" w:eastAsia="Calibri" w:hAnsi="Calibri" w:cs="Calibri"/>
        </w:rPr>
        <w:t>2. The specifications set forth in the most current version of ODOT's Construction and Material Specifications (CMS), Supplemental Specifications (SS), Location and Design (L&amp;D) Manual Volume 2, and Hydraulic Standard Construction Drawings shall be used to ensure adequate erosion and sediment control during and following construction that is compliant with applicable regulations.</w:t>
      </w:r>
    </w:p>
    <w:p>
      <w:pPr>
        <w:pStyle w:val="BodyText7"/>
        <w:keepNext/>
        <w:rPr>
          <w:rStyle w:val="DefaultParagraphFont"/>
          <w:rFonts w:ascii="Calibri" w:eastAsia="Calibri" w:hAnsi="Calibri" w:cs="Calibri"/>
        </w:rPr>
      </w:pPr>
      <w:r>
        <w:rPr>
          <w:rStyle w:val="DefaultParagraphFont"/>
          <w:rFonts w:ascii="Calibri" w:eastAsia="Calibri" w:hAnsi="Calibri" w:cs="Calibri"/>
        </w:rPr>
        <w:t>3. Construction areas shall be re-vegetated with native herbaceous species where applicable.</w:t>
      </w:r>
    </w:p>
    <w:p>
      <w:pPr>
        <w:pStyle w:val="BodyText7"/>
        <w:keepNext/>
        <w:rPr>
          <w:rStyle w:val="DefaultParagraphFont"/>
          <w:rFonts w:ascii="Calibri" w:eastAsia="Calibri" w:hAnsi="Calibri" w:cs="Calibri"/>
        </w:rPr>
      </w:pPr>
      <w:r>
        <w:rPr>
          <w:rStyle w:val="DefaultParagraphFont"/>
          <w:rFonts w:ascii="Calibri" w:eastAsia="Calibri" w:hAnsi="Calibri" w:cs="Calibri"/>
        </w:rPr>
        <w:t xml:space="preserve">4. On-site tree plantings shall consist of 85 understory trees and 125 hardwood trees as indicated by the Project sponsor in the planting plan. </w:t>
      </w:r>
    </w:p>
    <w:p>
      <w:pPr>
        <w:pStyle w:val="BodyText7"/>
        <w:keepNext/>
        <w:rPr>
          <w:rStyle w:val="DefaultParagraphFont"/>
          <w:rFonts w:ascii="Calibri" w:eastAsia="Calibri" w:hAnsi="Calibri" w:cs="Calibri"/>
        </w:rPr>
      </w:pPr>
      <w:r>
        <w:rPr>
          <w:rStyle w:val="DefaultParagraphFont"/>
          <w:rFonts w:ascii="Calibri" w:eastAsia="Calibri" w:hAnsi="Calibri" w:cs="Calibri"/>
        </w:rPr>
        <w:t>5. All consultation under Section 7(a) of the ESA will be concluded and waterway permits will be submitted to the appropriate agencies prior to any tree-clearing for the project.</w:t>
      </w:r>
    </w:p>
    <w:p>
      <w:pPr>
        <w:pStyle w:val="BodyText7"/>
        <w:keepNext/>
        <w:rPr>
          <w:rStyle w:val="DefaultParagraphFont"/>
          <w:rFonts w:ascii="Calibri" w:eastAsia="Calibri" w:hAnsi="Calibri" w:cs="Calibri"/>
        </w:rPr>
      </w:pPr>
      <w:r>
        <w:rPr>
          <w:rStyle w:val="DefaultParagraphFont"/>
          <w:rFonts w:ascii="Calibri" w:eastAsia="Calibri" w:hAnsi="Calibri" w:cs="Calibri"/>
        </w:rPr>
        <w:t xml:space="preserve">6. All wetland areas shall be indicated on the plans. </w:t>
      </w:r>
    </w:p>
    <w:p>
      <w:pPr>
        <w:pStyle w:val="BodyText7"/>
        <w:keepNext/>
        <w:rPr>
          <w:rStyle w:val="DefaultParagraphFont"/>
          <w:rFonts w:ascii="Calibri" w:eastAsia="Calibri" w:hAnsi="Calibri" w:cs="Calibri"/>
        </w:rPr>
      </w:pPr>
      <w:r>
        <w:rPr>
          <w:rStyle w:val="DefaultParagraphFont"/>
          <w:rFonts w:ascii="Calibri" w:eastAsia="Calibri" w:hAnsi="Calibri" w:cs="Calibri"/>
        </w:rPr>
        <w:t xml:space="preserve">7. A plan note shall be added for the contractor to avoid any wetlands outside of the construction limits. </w:t>
      </w:r>
    </w:p>
    <w:p>
      <w:pPr>
        <w:pStyle w:val="BodyText7"/>
        <w:keepNext/>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Wetland areas that are to be avoided shall be fenced off by the contractor.</w:t>
      </w:r>
    </w:p>
    <w:p>
      <w:pPr>
        <w:pStyle w:val="Heading18"/>
        <w:keepNext/>
        <w:rPr>
          <w:rStyle w:val="DefaultParagraphFont"/>
          <w:rFonts w:ascii="Calibri" w:eastAsia="Calibri" w:hAnsi="Calibri" w:cs="Calibri"/>
        </w:rPr>
      </w:pPr>
      <w:bookmarkStart w:id="35" w:name="_Toc256000034"/>
      <w:r>
        <w:rPr>
          <w:rStyle w:val="DefaultParagraphFont"/>
          <w:rFonts w:ascii="Calibri" w:eastAsia="Calibri" w:hAnsi="Calibri" w:cs="Calibri"/>
        </w:rPr>
        <w:t>Other Resources</w:t>
      </w:r>
      <w:bookmarkEnd w:id="35"/>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Farmlands</w:t>
      </w:r>
      <w:bookmarkEnd w:id="3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area is within an Urbanized Area on the Census Bureau Map</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Basedupon review of appropriate mapping, the proposed project is located in an UrbanizedArea (UA) on US Census Maps. Furthermore, the proposed project is located in anarea zoned for non-agricultural purposes and is not located in an agriculturaldistrict. Based on the scope and type of proposed project, along with no newright-of-way needed, the proposed project meets the criteria/conditions of theMemorandum of Understanding (MOU) between NRCS, FHWA, and ODOT, executed on12/15/2011. No further coordination is required.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Drinking Water</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Literaturereviews for the project area related to drinking water resourceswere performed in July 2015 by LJB Inc.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areais not located over a Sole Source Aquifer (SSA) System. Aerial mappingshowing the project area in relation to SSA areas is provided in Project File/OtherResources/Drinking Water/Sole Source Aquifer Mapping.pdf.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OEPA's Source WaterAssessment and Protection (SWPA) mapping was reviewed by LJB personnel. Nodrinking water source protection areas for community, non-community, andresidential wells are located within the proposed project area. The City ofBrecksville and the City of Broadview Heights obtain their drinking water fromthe Cleveland Water Department, which obtains its drinking water from Lake Erie</w:t>
      </w:r>
      <w:r>
        <w:rPr>
          <w:rStyle w:val="DefaultParagraphFont"/>
          <w:rFonts w:ascii="Calibri" w:eastAsia="Calibri" w:hAnsi="Calibri" w:cs="Calibri"/>
          <w:i/>
        </w:rPr>
        <w:t xml:space="preserve">. </w:t>
      </w:r>
      <w:r>
        <w:rPr>
          <w:rStyle w:val="DefaultParagraphFont"/>
          <w:rFonts w:ascii="Calibri" w:eastAsia="Calibri" w:hAnsi="Calibri" w:cs="Calibri"/>
        </w:rPr>
        <w:t>Therefore, the proposed undertakingwill not impact known drinking water resources. Aerialmapping showing the project area in relation to SWPA areas is provided inProject File/Other Resources/Drinking Water/Water Source Protection Area Map.pdf.</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Although it isexpected that properties in and adjacent to the project area would receivedrinking water through the ClevelandWater Department, the project area was investigatedfor the potential for the project to affect private drinking waterwells. The Ohio Department of Natural Resources (ODNR) Division of Soiland Water Resources maintains the Ground Water Mapping and Technical Serviceswebsite, which provides access to water well log reports and locations forprivate drinking water wells. The ODNR database did not indicate the presenceof private drinking water wells in or adjacent to the project area. Nowater wells are located within or adjacent to the project area. The closest well is 200 feet from the proposed project area and no impacts are anticipated. Mapping outputfrom the ODNR database is provided in Project File/Other Resources/Drinking Water/WellLog Data.pdf.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8" w:name="_Toc256000037"/>
      <w:r>
        <w:rPr>
          <w:rStyle w:val="DefaultParagraphFont"/>
          <w:rFonts w:ascii="Calibri" w:eastAsia="Calibri" w:hAnsi="Calibri" w:cs="Calibri"/>
        </w:rPr>
        <w:t>Section 4(f) &amp; 6(f)</w:t>
      </w:r>
      <w:bookmarkEnd w:id="38"/>
    </w:p>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Section 4(f) Determination</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4(f) properties within and/or adjacent to the project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concurrence required with the OWJ?</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concurrence received: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09/03/2015</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Identified Section 4(f) Properties</w:t>
      </w:r>
      <w:bookmarkEnd w:id="4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0"/>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Brecksville Reservation - Existing Bridle Trail</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9.36</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11/16/2015</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Brecksville Reservation - Seneca Golf Course</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 facility and or area</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0.72</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0"/>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11/16/2015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0"/>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project is located entirelywithin Cleveland Metroparks' Brecksville Reservation, and is located to thesouth of Valley Parkway road between Broadview Road to the west and BrecksvilleRoad to the east. The proposed trail alignment will generally follow anexisting bridle trail along Valley Parkway. With the exception of the streetcrossings, all of the right-of-way within the study area is currently owned orleased by Cleveland Metroparks. Seneca Golf Course, leased by ClevelandMetroparks, is located along the southern portion of the study area to thewest.</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u w:val="single"/>
        </w:rPr>
        <w:t>Brecksville Reservation</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u w:val="single"/>
        </w:rPr>
        <w:t>The Brecksville Reservation is a 3,890 acre propertythat offers bicycle, hiking and bridle trails as well as picnic areas, asledding hill, stables, a museum, and a nature center. The majority of the parkproperty is located east of Brecksville Road; however, included as part of theBrecksville Reservation is the Valley Parkway corridor (which runs east to westbetween Brecksville Road and Broadview Road) and the Seneca Golf Course(adjacent to Valley Parkway, east of Broadview Road, west of Barr Road, andnorth of East Edgerton Road). The proposed project will involve the existingbridle trail along the east side of Valley Parkway and the Seneca Golf Courseproperty. John Kilgore, the Manager of Facilities Engineering with ClevelandMetroparks, is the Official with Jurisdiction (OWJ) over the property.</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sz w:val="24"/>
          <w:u w:val="single"/>
        </w:rPr>
        <w:t>Brecksville Reservation - Existing BridleTrail</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sz w:val="24"/>
          <w:u w:val="single"/>
        </w:rPr>
        <w:t>An approximately 2.86 mile existing bridletrail runs along the south side of the Valley Parkway corridor. The existing 5foot bridle trail goes through forested areas and mowed right-of-way betweenBrecksville Road and Broadview Road. A total of approximately 10.08 acreswithin the Brecksville Reservation property along the Valley Parkway corridor,owned by Cleveland Metroparks, will be impacted for the proposed project, andprotected by easement. The proposed impacts include an existing bridle trailwithin forested areas and mowed right-of-way. </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sz w:val="24"/>
          <w:u w:val="single"/>
        </w:rPr>
        <w:t>Brecksville Reservation - Seneca Golf Course</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u w:val="single"/>
        </w:rPr>
        <w:t xml:space="preserve">Seneca Golf Course is managed by theCleveland Metroparks under a long term lease agreement with the city of Cleveland.The golf course is a 27-hole beautiful, park-style golf course that sits on 350acres of land. A total of approximately 0.72 acres of the Seneca Golf Courseproperty will be impacted for the proposed project, and protected by easement. Theimpacts are proposed in the northeast corner of the golf course property, southof Valley Parkway and west of Barr Road. </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u w:val="single"/>
        </w:rPr>
        <w:t xml:space="preserve">A total of approximately 10.8 acres of theBrecksville Reservation, including the Valley Parkway corridor, existing bridletrail and the Seneca Golf Course property, will be impacted for theconstruction of the proposed project, and protected by easement. </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u w:val="single"/>
        </w:rPr>
        <w:t xml:space="preserve">The proposed project is tentatively scheduledfor construction beginning in 2016 and is expected to last approximately oneyear. </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u w:val="single"/>
        </w:rPr>
        <w:t xml:space="preserve">The Section 4(f)/6(f)Determination Form, OWJ Concurrence, and aerial maps of the 4(f) property areprovided in Project File/Section4(f) 6(f)/Project Documentation/Correspondence with OWJ.pdf and Transportation Enhancement Determination Form.pdf. </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u w:val="single"/>
        </w:rPr>
        <w:t xml:space="preserve">Based on concurrence received from the OWJ, and in accordance with 23CFR 774.13(g) and the </w:t>
      </w:r>
      <w:r>
        <w:rPr>
          <w:rStyle w:val="DefaultParagraphFont"/>
          <w:rFonts w:ascii="Calibri" w:eastAsia="Calibri" w:hAnsi="Calibri" w:cs="Calibri"/>
          <w:i/>
          <w:u w:val="single"/>
        </w:rPr>
        <w:t>Programmatic Agreement for Processing ofNon-Individual Section 4(f) Actions Between the Federal Highway Administrationand the Ohio Department of Transportation (Agreement Number 17220)</w:t>
      </w:r>
      <w:r>
        <w:rPr>
          <w:rStyle w:val="DefaultParagraphFont"/>
          <w:rFonts w:ascii="Calibri" w:eastAsia="Calibri" w:hAnsi="Calibri" w:cs="Calibri"/>
          <w:u w:val="single"/>
        </w:rPr>
        <w:t>,executed August 24, 2012, ODOT-OES has determined, on behalf of FHWA, that theproposed undertaking qualifies as an exception to the requirement forSection 4(f) approval. Based on the scope and type of work, the sole purpose ofthe proposed project is to preserve or enhance the existing Section 4(f)property. Furthermore, the proposed project will not interfere with oradversely affect the protected recreational activities, features, or attributesassociated with the existing Section 4(f) property.</w:t>
      </w:r>
    </w:p>
    <w:p>
      <w:pPr>
        <w:pStyle w:val="Normal10"/>
        <w:spacing w:after="280" w:afterAutospacing="1"/>
        <w:rPr>
          <w:rStyle w:val="DefaultParagraphFont"/>
          <w:rFonts w:ascii="Calibri" w:eastAsia="Calibri" w:hAnsi="Calibri" w:cs="Calibri"/>
          <w:u w:val="single"/>
        </w:rPr>
      </w:pPr>
      <w:r>
        <w:rPr>
          <w:rStyle w:val="DefaultParagraphFont"/>
          <w:rFonts w:ascii="Calibri" w:eastAsia="Calibri" w:hAnsi="Calibri" w:cs="Calibri"/>
          <w:u w:val="single"/>
        </w:rPr>
        <w:t xml:space="preserve">Nofurther Section 4(f) coordination is required at this time.  A re-evaluation for Section 4(f) may berequired if the scope of work and/or impacts associated with the proposedproject were to change. Acopy of the OES approval is provided in </w:t>
      </w:r>
      <w:r>
        <w:rPr>
          <w:rStyle w:val="DefaultParagraphFont"/>
          <w:rFonts w:ascii="Calibri" w:eastAsia="Calibri" w:hAnsi="Calibri" w:cs="Calibri"/>
          <w:sz w:val="24"/>
          <w:u w:val="single"/>
        </w:rPr>
        <w:t>Project File/</w:t>
      </w:r>
    </w:p>
    <w:p>
      <w:pPr>
        <w:pStyle w:val="Normal10"/>
        <w:spacing w:after="280" w:afterAutospacing="1"/>
        <w:rPr>
          <w:rStyle w:val="DefaultParagraphFont"/>
          <w:rFonts w:ascii="Calibri" w:eastAsia="Calibri" w:hAnsi="Calibri" w:cs="Calibri"/>
          <w:sz w:val="24"/>
          <w:u w:val="single"/>
        </w:rPr>
      </w:pPr>
      <w:r>
        <w:rPr>
          <w:rStyle w:val="DefaultParagraphFont"/>
          <w:rFonts w:ascii="Calibri" w:eastAsia="Calibri" w:hAnsi="Calibri" w:cs="Calibri"/>
          <w:sz w:val="24"/>
          <w:u w:val="single"/>
        </w:rPr>
        <w:t xml:space="preserve">A </w:t>
      </w:r>
      <w:r>
        <w:rPr>
          <w:rStyle w:val="DefaultParagraphFont"/>
          <w:rFonts w:ascii="Calibri" w:eastAsia="Calibri" w:hAnsi="Calibri" w:cs="Calibri"/>
          <w:i/>
          <w:sz w:val="24"/>
          <w:u w:val="single"/>
        </w:rPr>
        <w:t xml:space="preserve">Section106 Request for Review for </w:t>
      </w:r>
      <w:r>
        <w:rPr>
          <w:rStyle w:val="DefaultParagraphFont"/>
          <w:rFonts w:ascii="Calibri" w:eastAsia="Calibri" w:hAnsi="Calibri" w:cs="Calibri"/>
          <w:i/>
          <w:sz w:val="24"/>
          <w:u w:val="single"/>
        </w:rPr>
        <w:t xml:space="preserve">CUY-ValleyParkway Trail Phase I PID 97888 </w:t>
      </w:r>
      <w:r>
        <w:rPr>
          <w:rStyle w:val="DefaultParagraphFont"/>
          <w:rFonts w:ascii="Calibri" w:eastAsia="Calibri" w:hAnsi="Calibri" w:cs="Calibri"/>
          <w:sz w:val="24"/>
          <w:u w:val="single"/>
        </w:rPr>
        <w:t>wasprepared by LJB Inc. and submitted to ODOT-OES on May29, 2015 and is provided in Project File/CulturalResources/Project Documentation/Section 106 Request for Review.pdf. In an IOC dated September 3, 2015, ODOT-OES determined that based onthe information in the package that there are no historic properties affected. Therefore, no Section 4(f)properties classified as historic or potentially historic will be affected bythis project. A copy of the IOC is provided in Project File/CulturalResources/Coordination/OES Coordination IOC.pdf.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8"/>
        <w:keepNext/>
        <w:rPr>
          <w:rStyle w:val="DefaultParagraphFont"/>
          <w:rFonts w:ascii="Calibri" w:eastAsia="Calibri" w:hAnsi="Calibri" w:cs="Calibri"/>
          <w:sz w:val="24"/>
          <w:u w:val="single"/>
        </w:rPr>
      </w:pPr>
      <w:bookmarkStart w:id="41" w:name="_Toc256000040"/>
      <w:r>
        <w:rPr>
          <w:rStyle w:val="DefaultParagraphFont"/>
          <w:rFonts w:ascii="Calibri" w:eastAsia="Calibri" w:hAnsi="Calibri" w:cs="Calibri"/>
        </w:rPr>
        <w:t>Environmental Commitments, Identified Section 4(f) Properties</w:t>
      </w:r>
      <w:bookmarkEnd w:id="41"/>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pPr>
      <w:r>
        <w:rPr>
          <w:rStyle w:val="DefaultParagraphFont"/>
          <w:rFonts w:ascii="Calibri" w:eastAsia="Calibri" w:hAnsi="Calibri" w:cs="Calibri"/>
        </w:rPr>
        <w:t xml:space="preserve">1. Temporary construction fencing will be installed along proposed construction limits prior to the start of construction activities to protect the existing 4(f) property and the public. </w:t>
      </w:r>
    </w:p>
    <w:p>
      <w:pPr>
        <w:pStyle w:val="BodyText9"/>
        <w:keepNext/>
        <w:rPr>
          <w:rStyle w:val="DefaultParagraphFont"/>
          <w:rFonts w:ascii="Calibri" w:eastAsia="Calibri" w:hAnsi="Calibri" w:cs="Calibri"/>
        </w:rPr>
      </w:pPr>
      <w:r>
        <w:rPr>
          <w:rStyle w:val="DefaultParagraphFont"/>
          <w:rFonts w:ascii="Calibri" w:eastAsia="Calibri" w:hAnsi="Calibri" w:cs="Calibri"/>
        </w:rPr>
        <w:t xml:space="preserve">2. Appropriate signage will be installed to alert users of construction activities, if in proximity to recreational facilities or features. </w:t>
      </w:r>
    </w:p>
    <w:p>
      <w:pPr>
        <w:pStyle w:val="BodyText9"/>
        <w:keepNext/>
        <w:rPr>
          <w:rStyle w:val="DefaultParagraphFont"/>
          <w:rFonts w:ascii="Calibri" w:eastAsia="Calibri" w:hAnsi="Calibri" w:cs="Calibri"/>
        </w:rPr>
      </w:pPr>
      <w:r>
        <w:rPr>
          <w:rStyle w:val="DefaultParagraphFont"/>
          <w:rFonts w:ascii="Calibri" w:eastAsia="Calibri" w:hAnsi="Calibri" w:cs="Calibri"/>
        </w:rPr>
        <w:t xml:space="preserve">3. Except as necessary to facilitate construction activities, the staging and/or storage of construction equipment will not take place outside proposed construction limits, within property boundaries. </w:t>
      </w:r>
    </w:p>
    <w:p>
      <w:pPr>
        <w:pStyle w:val="BodyText9"/>
        <w:keepNext/>
        <w:rPr>
          <w:rStyle w:val="DefaultParagraphFont"/>
          <w:rFonts w:ascii="Calibri" w:eastAsia="Calibri" w:hAnsi="Calibri" w:cs="Calibri"/>
        </w:rPr>
      </w:pPr>
      <w:r>
        <w:rPr>
          <w:rStyle w:val="DefaultParagraphFont"/>
          <w:rFonts w:ascii="Calibri" w:eastAsia="Calibri" w:hAnsi="Calibri" w:cs="Calibri"/>
        </w:rPr>
        <w:t xml:space="preserve">4. The contractor will be required to closely coordinate the construction schedule with ODOT and Cleveland Metroparks personnel. </w:t>
      </w:r>
    </w:p>
    <w:p>
      <w:pPr>
        <w:pStyle w:val="BodyText9"/>
        <w:keepNext/>
        <w:rPr>
          <w:rStyle w:val="DefaultParagraphFont"/>
          <w:rFonts w:ascii="Calibri" w:eastAsia="Calibri" w:hAnsi="Calibri" w:cs="Calibri"/>
        </w:rPr>
      </w:pPr>
      <w:r>
        <w:rPr>
          <w:rStyle w:val="DefaultParagraphFont"/>
          <w:rFonts w:ascii="Calibri" w:eastAsia="Calibri" w:hAnsi="Calibri" w:cs="Calibri"/>
        </w:rPr>
        <w:t>5. Access to Brecksville Reservation and Seneca Golf Course will be maintained at all times during construction.</w:t>
      </w:r>
    </w:p>
    <w:p>
      <w:pPr>
        <w:pStyle w:val="Heading38"/>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6(f) Determination</w:t>
      </w:r>
      <w:bookmarkEnd w:id="4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9"/>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9"/>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9"/>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9"/>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9"/>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does not have any 6(f) properties within oradjacent to the study area.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National Park Service Land and Water Conservation Fund(LWCF) website was accessed to determine if any properties exist inthe project area that have been funded using LWCF funding. The list of LWCFproperties in Cuyahoga County is provided in Project File/Section 4(f) 6(f)/ProjectInformation/LWCF Grant Listing.pdf. Attachedto that list are maps that show the location of parkland in the areasurrounding the project site. The maps show that parkland is located within andadjacent to the study area.</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located entirelywithin Cleveland Metroparks' Brecksville Reservation, and is located to thesouth of Valley Parkway road between Broadview Road to the west and BrecksvilleRoad to the east. The proposed trail alignment will generally follow anexisting bridle trail along Valley Parkway. With the exception of the street crossings,all of the right-of-way within the study area is currently owned or leased byCleveland Metroparks. The study area is mostly forested land and includes areasof mowed right-of-way. The surrounding area is moderately developed with a golfcourse, residential, and forested land uses. Seneca Golf Course, leased byCleveland Metroparks, is located along the southern portion of the study areato the west. The Brecksville Reservation and Seneca Golf Course are not Section6(f) properties.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LWCF list for Cuyahoga County identified the Brecksville Trailas an existing Section 6(f) property near the study area. The Section 6(f) LWCF agreement for the Brecksville Trail statesthat funds were for the construction of a hard surfaced multi-purpose  trail in the Brecksville Reservation. The mapprovided within the LWCF agreement shows the Section 6(f) Boundary for theBrecksville Trail running along the east side of S.R. 21 and continuing towardsthe east. The mapshows the Section 6(f) boundary for the Brecksville Trail is outside of the studyarea for the CUY-Valley Parkway Trail Phase I project. The CUY-Valley Parkway Trail Phase I project is located on thewest side of Brecksville Road (S.R. 21) up to Broadview Road. This project willnot be crossing S.R. 21 and does not extend within the 6(f) boundary. The studyarea is approximately 70 feet west of the Brecksville Trail 6(f) property.Mapping and the Section 6(f) LWCF agreement for the Brecksville Trail areprovided in Project File/Section 4(f) 6(f)/Project Information/LWCF GrantListing.pdf.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 xml:space="preserve">The LWCFlist for Cuyahoga County also identified the Valley Parkway Bike Trail as anexisting Section 6(f) property. This property is located approximately 10 milesnorthwest of the study area. A map showing the Valley Parkway Bike Trail inrelation to the study area is provided in Project File/Section 4(f) 6(f)/Project Information/LWCF Grant Listing.pdf.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No Section 6(f) land will be affected by this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3" w:name="_Toc256000042"/>
      <w:r>
        <w:rPr>
          <w:rStyle w:val="DefaultParagraphFont"/>
          <w:rFonts w:ascii="Calibri" w:eastAsia="Calibri" w:hAnsi="Calibri" w:cs="Calibri"/>
        </w:rPr>
        <w:t>Community Impacts</w:t>
      </w:r>
      <w:bookmarkEnd w:id="43"/>
    </w:p>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Community Impacts</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area surrounding the proposed project is moderatelydeveloped with a golf course, residential, and forested land uses.The project will support this existing development by providing safer accessand a connection to the current trail system, as well as extending the currenttrail system. Theproject will not alter or interfere with any local or regional developmentplans.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not create or expand barriers to community cohesion. It will support community cohesion by providing improved mobility and system linkage to surrounding residences and the Seneca Golf Course, and to theregion's larger trail network, which includes the BrecksvilleReservation All Purpose Trail and Cuyahoga Valley National Park.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complete an off street connection in BroadviewHeights and Brecksville and the greater region, which is expected to have apositive community effect by providing enhanced bicycle and pedestrian accessto friends, families and amenities in the Broadview Heights and Brecksvillearea.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willprovide an all purpose trail to connect the Brecksville Reservation AllPurpose Trail and the Cuyahoga Valley National Park. The project is expected to support existing developmentin this already moderately developed area, but is not predicted to spur newdevelopment. Upon completion,the side path construction is unlikely to alter area development trends;however, it will likely have a positive impact on area travel patterns. The project will provide a transportation benefit bycompleting an existing off road all purpose trail that will providenon-motorized modes with a consistent transportation and recreationalfacility, separated from automobile traffic, between Broadview Road andBrecksville Road along Valley Parkway. The project may encourage walkingor biking (rather than driving) to area recreational resources, to thebenefit of both individual health and regional air quality.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existing Valley Parkway,Broadview Road, and Brecksville Road roadways will remain open during construction,with no closures needed for the project. During the entire construction of the project, there will be no roadwaydetours or closures.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Substantial impactswill not occur to health and educational facilities, public utilities, fire,police, emergency services, religious institutions, or public transportationfacilities. During the entireconstruction of the project, traffic will not be detoured on any roadways.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expected to result in positive impacts on residences,public parks, and local business facilities by providing increased mobility andaccess to area institutions including Cleveland Metroparks, BrecksvilleReservation and Cuyahoga Valley National Park, located east of BrecksvilleRoad, Mill Stream Run Reservation, located west of Broadview Road, Seneca GolfCourse located along Valley Parkway, local businesses located in downtownBrecksville along Brecksville Road, and other business facilities such asLubrizol Advanced Materials and UTC Aerospace Systems along Brecksville Roadthat connect to the trail system by existing sidewalks.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the site visit, pedestrians and cyclists werefrequently observed utilizing the roadway for recreation and transportationpurposes. The project will have positive impacts on pedestrian and bicyclefacilities by providing an off-road connection to the existing all purposetrail system that exists west of Broadview Road and east of Brecksville Road. The existing bridle path will be re-located by ClevelandMetroparks from the south side of Valley Parkway to the north side of ValleyParkway to enable equestrian users continued access to the trail system. Thesurrounding vicinity of the project contains trails that lead to the region'slarger trail network and destinations, including the BrecksvilleReservation All Purpose Trail, Cuyahoga ValleyNational Park, etc. Existing sidewalks also exist along BrecksvilleRoad. The Cleveland Metroparks Trail Map shows theBrecksville Reservation All Purpose Trail ending at Brecksville Road. TheBrecksville Reservation All Purpose Trail is a 6.08 mile long paved trail thatconnects to the Ohio &amp; Erie Canal Towpath Trail (100 miles). The map showsthe need for an extension in the all purpose trail system along Valley Parkway between BroadviewRoad and Brecksville Road to connect the Brecksville Reservation and the MillStream Run Reservation. Businesses, residences, andparks would all be linked by extending the trail system. A copy of the trailmap is provided in Project File/General/Project Information/Project Study Area Map.pdf.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Emergency and school services will be notified of the work prior tothe start of construction. There will be no impact on these services as therewill be no roadway closures or detours for the proposed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No displacements will result from this project.  All construction activities andimprovements for the proposed project will be within property owned or managed by Cleveland Metroparks.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5" w:name="_Toc256000044"/>
      <w:r>
        <w:rPr>
          <w:rStyle w:val="DefaultParagraphFont"/>
          <w:rFonts w:ascii="Calibri" w:eastAsia="Calibri" w:hAnsi="Calibri" w:cs="Calibri"/>
        </w:rPr>
        <w:t>Environmental Justice</w:t>
      </w:r>
      <w:bookmarkEnd w:id="45"/>
    </w:p>
    <w:p>
      <w:pPr>
        <w:pStyle w:val="Heading310"/>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Justice</w:t>
      </w:r>
      <w:bookmarkEnd w:id="4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2"/>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Various</w:t>
            </w:r>
          </w:p>
        </w:tc>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&lt;40</w:t>
            </w:r>
          </w:p>
        </w:tc>
        <w:tc>
          <w:tcPr>
            <w:tcW w:w="3000" w:type="dxa"/>
            <w:tcBorders>
              <w:top w:val="single" w:sz="8" w:space="0" w:color="000000"/>
              <w:left w:val="single" w:sz="8" w:space="0" w:color="000000"/>
              <w:bottom w:val="single" w:sz="8" w:space="0" w:color="000000"/>
              <w:right w:val="single" w:sz="8" w:space="0" w:color="000000"/>
            </w:tcBorders>
          </w:tcPr>
          <w:p>
            <w:pPr>
              <w:pStyle w:val="Normal12"/>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&lt;40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2"/>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Following the ODOT-OES Environmental Justice Guidance, the USEPA's EJView tool was used to identify Environmental Justice Populations within theproject area. The 2010 block group data for minority populations within theproject area were all less than 13 percent. No block groups for minoritypopulations were equal to or greater than 15 percent within the proposedproject area. The 2000 block group data for below poverty populations withinthe project area were all less than 9 percent. No block groups for belowpoverty populations were equal to or greater than 10 percent within theproposed project area. Appropriate mapping from theU.S. EPA EJView has been uploaded under Project File/Environmental Justice/Project Information/CensusMapping.pdf.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have no adverse impacts to minorities or lowincome populations based upon the U.S. EPA EJView mapping. No Environmental Justice issueswere raised as a result of public involvement activities conducted as part ofthe proposed project. Therefore, in accordance with the protections ofExecutive Order 12898 and FHWA Order 6640.23, no further EJ analysis isrequired.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7" w:name="_Toc256000046"/>
      <w:r>
        <w:rPr>
          <w:rStyle w:val="DefaultParagraphFont"/>
          <w:rFonts w:ascii="Calibri" w:eastAsia="Calibri" w:hAnsi="Calibri" w:cs="Calibri"/>
        </w:rPr>
        <w:t>Public Involvement</w:t>
      </w:r>
      <w:bookmarkEnd w:id="47"/>
    </w:p>
    <w:p>
      <w:pPr>
        <w:pStyle w:val="Heading311"/>
        <w:keepNext/>
        <w:rPr>
          <w:rStyle w:val="DefaultParagraphFont"/>
          <w:rFonts w:ascii="Calibri" w:eastAsia="Calibri" w:hAnsi="Calibri" w:cs="Calibri"/>
        </w:rPr>
      </w:pPr>
      <w:bookmarkStart w:id="48" w:name="_Toc256000047"/>
      <w:r>
        <w:rPr>
          <w:rStyle w:val="DefaultParagraphFont"/>
          <w:rFonts w:ascii="Calibri" w:eastAsia="Calibri" w:hAnsi="Calibri" w:cs="Calibri"/>
        </w:rPr>
        <w:t>Public Involvement</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Post published anarticle on February 14, 2014 notifying the public of Cleveland Metroparks' planto extend the Valley Parkway Trail between Brecksville Road and Ridge Road intwo phases (Phase I and Phase II). The article details local city involvementand project cost and funding sources. The Post published another article onFebruary 9, 2015 stating Phase I of the project is funded and on track to becompleted in the spring of 2016. The article also explained the plan torelocate the existing bridle trail to the north side of Valley Parkway. Copies of these articles have been provided in Project File/Public Involvement/Project Information/News Article.pdf</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Right of entryletters were not mailed to property owners or properties adjacent to the projectarea because construction will occur entirely within property owned or leased by Cleveland Metroparks.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Public involvement included project information, projectplans, mapping and comment forms available on the ClevelandMetroparks' website and Facebook page in December 2015 and January 2016. Additionally,a comment box and forms have been available at the Brecksville Nature Centerfrom late December 2015 through the end of January 2016.</w:t>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Two public involvement meetings were held by ClevelandMetroparks for the proposed project. One meeting was held in the BrecksvilleCity Hall at 9069 Brecksville Road, Brecksville on January 12, 2016 from 7:00to 8:00 pm. A second meeting was held in Broadview Heights City Hall at 9543Broadview Road, Council Chambers, Broadview Heights on January 14, 2016 from7:30 to 8:30 pm. Adjacent property owners/occupants within 300 feet of theproposed trail and other identified stakeholders, recreation centers, andlibraries were invited by letter mailed December 22, 2015. In addition, anelectronic flyer was distributed to 25 additional interested stakeholders. Ameeting notification was also posted on the Cleveland Metroparks' website,Cuyahoga County Planning Commission website, and the Northeast OhioAreawide Coordinating Agency (NOACA) website. Twenty-fourindividuals attended the January 12</w:t>
      </w:r>
      <w:r>
        <w:rPr>
          <w:rStyle w:val="DefaultParagraphFont"/>
          <w:rFonts w:ascii="Calibri" w:eastAsia="Calibri" w:hAnsi="Calibri" w:cs="Calibri"/>
          <w:sz w:val="24"/>
          <w:vertAlign w:val="superscript"/>
        </w:rPr>
        <w:t>th</w:t>
      </w:r>
      <w:r>
        <w:rPr>
          <w:rStyle w:val="DefaultParagraphFont"/>
          <w:rFonts w:ascii="Calibri" w:eastAsia="Calibri" w:hAnsi="Calibri" w:cs="Calibri"/>
          <w:sz w:val="24"/>
        </w:rPr>
        <w:t xml:space="preserve"> meeting and thirty individualsattended the January 14</w:t>
      </w:r>
      <w:r>
        <w:rPr>
          <w:rStyle w:val="DefaultParagraphFont"/>
          <w:rFonts w:ascii="Calibri" w:eastAsia="Calibri" w:hAnsi="Calibri" w:cs="Calibri"/>
          <w:sz w:val="24"/>
          <w:vertAlign w:val="superscript"/>
        </w:rPr>
        <w:t>th</w:t>
      </w:r>
      <w:r>
        <w:rPr>
          <w:rStyle w:val="DefaultParagraphFont"/>
          <w:rFonts w:ascii="Calibri" w:eastAsia="Calibri" w:hAnsi="Calibri" w:cs="Calibri"/>
          <w:sz w:val="24"/>
        </w:rPr>
        <w:t xml:space="preserve"> meeting, excluding members of the projectteam. Project plans, mapping, and the 2009 Valley Parkway Trail Alignment Report were displayed at both public involvement meetings. Handouts withproject information and public comment forms were provided. ClevelandMetroparks, city of Brecksville, and city of Broadview Heights personnel werepresent to discuss the proposed project with interested public parties. ClevelandMetroparks staff presented on the history of the project, planning efforts, thedesign, and the schedule for the proposed project. Attendees had theopportunity to view displays depicting the planned improvements. Attendees wereinvited to ask questions and discuss the project with city and ClevelandMetroparks personnel, and they were encouraged to submit comment sheets, eitherduring the meeting or at a later date online atclevelandmetroparks.com/ParkwayTrail. Two comments were submitted via writtencomments, two comments were submitted via email, and six comments weresubmitted via the Cleveland Metroparks' website.    Responses were provided to all individuals that provided comments.  </w:t>
      </w:r>
    </w:p>
    <w:p>
      <w:pPr>
        <w:pStyle w:val="Normal13"/>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Copies of the public meeting notifications and the mailing list are included in Project File/Public Involvement/Project Information/Public Meeting Notification.jpg, Public Meeting Notification Documents.pdf, and Notification Mailing List.pdf. The sign-in sheets are included in Project File/Public Involvement/Project Information/Public Meeting Sign In Sheet.pdf. Copies of the meeting materials are included in Project File/Public Involvement/Project Information/Public Meeting Handouts.pdf and Public Meeting Exhibits.pdf. The comments and comment responses are included in Project File/Public Involvement/Project Information/Public Comments Received.pdf and Response to Public Comments.pdf.</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In general, communications from the public indicated support and excitement for the proposed project and clarification on various aspects of the project.</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Twopublic involvement meetings were held by Cleveland Metroparks for the proposedproject. One meeting was held in the Brecksville City Hall at 9069 BrecksvilleRoad, Brecksville on January 12, 2016 from 7:00 to 8:00 pm. A second meetingwas held in Broadview Heights City Hall at 9543 Broadview Road, CouncilChambers, Broadview Heights on January 14, 2016 from 7:30 to 8:30 pm. Two comments were submitted via written comments, onecomment was submitted via an email, and six comments were submitted via theCleveland Metroparks' website. In general, attendees were seekingadditional project information, clarification and expressing excitement for theproposed trail. Cleveland Metroparks emailed responsesto comments in January 2016.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Asummary of the comments received, responses provided by Cleveland Metroparks,and the number of individuals that had a particular comment is provided in thetable below. The commentsare provided in Project File/Public Involvement/Project Information/PublicComments Received.pdf.</w:t>
      </w:r>
      <w:r>
        <w:rPr>
          <w:rStyle w:val="DefaultParagraphFont"/>
          <w:rFonts w:ascii="Calibri" w:eastAsia="Calibri" w:hAnsi="Calibri" w:cs="Calibri"/>
          <w:sz w:val="24"/>
        </w:rPr>
        <w:t xml:space="preserve"> </w:t>
      </w:r>
      <w:r>
        <w:rPr>
          <w:rStyle w:val="DefaultParagraphFont"/>
          <w:rFonts w:ascii="Calibri" w:eastAsia="Calibri" w:hAnsi="Calibri" w:cs="Calibri"/>
        </w:rPr>
        <w:t xml:space="preserve">The responses areprovided in Project File/Public Involvement/Project Information/Responseto Public Comments.pdf.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Comments Received</w:t>
      </w:r>
      <w:r>
        <w:rPr>
          <w:rStyle w:val="DefaultParagraphFont"/>
          <w:rFonts w:ascii="Times New Roman" w:eastAsia="Times New Roman" w:hAnsi="Times New Roman" w:cs="Times New Roman"/>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Response from Cleveland Metroparks</w:t>
      </w:r>
      <w:r>
        <w:rPr>
          <w:rStyle w:val="DefaultParagraphFont"/>
          <w:rFonts w:ascii="Times New Roman" w:eastAsia="Times New Roman" w:hAnsi="Times New Roman" w:cs="Times New Roman"/>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Number of Individuals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Expressed excitement and gratitude for the project and stated the importance of the proposed trail, especially regarding safety.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Thanked for their comments, support, and enthusiasm for the project.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3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Asked why the south side of Valley Parkway was chosen rather than the north side and how privacy and safety would be addressed.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Thanked for their comments and Cleveland Metroparks explained that the project is based on the Valley Parkway Alignment Report, which was finalized in 2009 after a public and stakeholder involvement process. The location of the report was provided. They explained that the study recommends as the preferred alignment the new all purpose trail on the south side with a new, more natural wide bridle trail on the north side. The bridle trail will be used by the hikers and birders as well. The alignment will have fewer natural resource impacts since the existing bridle trail is very wide and the lands thereupon are already disturbed, so the construction impact is less than on the north side. Additionally, the north side included more wetland areas, which are important to avoid for resource protection reasons as well as to reduce construction costs. The response explained there are many factors that go into the decision of where and how to build all of Cleveland Metroparks trails. Careful consideration is made to how the facilities will be used and the impacts they will have.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terms of safety, Cleveland Metroparks explained that conditions will be very similar to what they are today as there has already been a marked trail along the same location. Cleveland Metroparks Rangers will continue to patrol this section of the park.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Cleveland Metroparks stated that if they had specific concerns regarding impacts to their property to let them know.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2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Requested meeting information as they were unable to attend the public meeting.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Cleveland Metroparks summarized the project in the response, which included a description of when tree clearing would occur, a construction timeline for the all purpose trail and the bridle trail on the north side, as well as a timeline for Phase II of the project.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Asked whether the new bridle trial would be in place before the original bridle trail use would be disrupted.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Cleveland Metroparks stated that it is their goal to have the bridle trail open so that there is no disruption to users.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Expressed excitement for the project and provided suggestions for Phase II.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Thanked for coming to the meeting and Cleveland Metroparks stated that they are looking at linkages from the all purpose trail and will be working directly with the communities and other entities to see where they can collaborate.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Expressed support for the proposed trail and suggested that the city of Brecksville should tie the trail in with the Blossom project.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Verbal response was provided during the public involvement meeting.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Requested to be contacted for Phase II meetings.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Verbal response was provided during the public involvement meeting.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9" w:name="_Toc256000048"/>
      <w:r>
        <w:rPr>
          <w:rStyle w:val="DefaultParagraphFont"/>
          <w:rFonts w:ascii="Calibri" w:eastAsia="Calibri" w:hAnsi="Calibri" w:cs="Calibri"/>
        </w:rPr>
        <w:t>Permits</w:t>
      </w:r>
      <w:bookmarkEnd w:id="49"/>
    </w:p>
    <w:p>
      <w:pPr>
        <w:pStyle w:val="Heading312"/>
        <w:keepNext/>
        <w:rPr>
          <w:rStyle w:val="DefaultParagraphFont"/>
          <w:rFonts w:ascii="Calibri" w:eastAsia="Calibri" w:hAnsi="Calibri" w:cs="Calibri"/>
        </w:rPr>
      </w:pPr>
      <w:bookmarkStart w:id="50" w:name="_Toc256000049"/>
      <w:r>
        <w:rPr>
          <w:rStyle w:val="DefaultParagraphFont"/>
          <w:rFonts w:ascii="Calibri" w:eastAsia="Calibri" w:hAnsi="Calibri" w:cs="Calibri"/>
        </w:rPr>
        <w:t>Waterway Permits</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3"/>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3"/>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3"/>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3"/>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permit determination request was submitted to ODOT on February 1, 2016.  The project is expected to be authorized under a US Army Corps of Engineers Nationwide Permit and a Ohio EPA Isolated Wetland Permit.  The permits will be noted under special provisions on theplans. Cleveland Metroparks must ensure that all conditions of the permit aremet for the duration of the project. Any mitigation required will be handled during the permitprocess. A copy of the permit determination request is provided in Project File/Permits/Waterways/Permit Determination Request.pdf.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Environmental Commitments, Waterway Permits</w:t>
      </w:r>
      <w:bookmarkEnd w:id="51"/>
    </w:p>
    <w:p>
      <w:pPr>
        <w:pStyle w:val="BodyText13"/>
        <w:keepNext/>
        <w:rPr>
          <w:rStyle w:val="DefaultParagraphFont"/>
          <w:rFonts w:ascii="Calibri" w:eastAsia="Calibri" w:hAnsi="Calibri" w:cs="Calibri"/>
        </w:rPr>
      </w:pPr>
    </w:p>
    <w:p>
      <w:pPr>
        <w:pStyle w:val="BodyText13"/>
        <w:keepNext/>
        <w:rPr>
          <w:rStyle w:val="DefaultParagraphFont"/>
          <w:rFonts w:ascii="Calibri" w:eastAsia="Calibri" w:hAnsi="Calibri" w:cs="Calibri"/>
        </w:rPr>
      </w:pPr>
      <w:r>
        <w:rPr>
          <w:rStyle w:val="DefaultParagraphFont"/>
          <w:rFonts w:ascii="Calibri" w:eastAsia="Calibri" w:hAnsi="Calibri" w:cs="Calibri"/>
        </w:rPr>
        <w:t xml:space="preserve">1. All waterway permits will be obtained prior to plan file. </w:t>
      </w:r>
    </w:p>
    <w:p>
      <w:pPr>
        <w:pStyle w:val="Heading312"/>
        <w:keepNext/>
        <w:rPr>
          <w:rStyle w:val="DefaultParagraphFont"/>
          <w:rFonts w:ascii="Calibri" w:eastAsia="Calibri" w:hAnsi="Calibri" w:cs="Calibri"/>
        </w:rPr>
      </w:pPr>
      <w:bookmarkStart w:id="52" w:name="_Toc256000051"/>
      <w:r>
        <w:rPr>
          <w:rStyle w:val="DefaultParagraphFont"/>
          <w:rFonts w:ascii="Calibri" w:eastAsia="Calibri" w:hAnsi="Calibri" w:cs="Calibri"/>
        </w:rPr>
        <w:t>Storm Water Permits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expected toresult in over one-acre of earth-disturbing activities. A Notice of Intent(NOI) will be required under the National Pollutant Discharge EliminationSystem (NPDES) General Permit for stormwater discharge associated withconstruction activities.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NPDESConstruction Storm Water permit, NOI shall be submitted to Ohio EPA prior toproject construction. The contractor will beresponsible for submitting the NPDES Construction Storm Water permit. Astorm water pollution prevention plan for the project shall be developed andimplemented prior to project construction in accordance with ODOT Constructionand Material Specifications.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2"/>
        <w:keepNext/>
        <w:rPr>
          <w:rStyle w:val="DefaultParagraphFont"/>
          <w:rFonts w:ascii="Calibri" w:eastAsia="Calibri" w:hAnsi="Calibri" w:cs="Calibri"/>
        </w:rPr>
      </w:pPr>
      <w:bookmarkStart w:id="53" w:name="_Toc256000052"/>
      <w:r>
        <w:rPr>
          <w:rStyle w:val="DefaultParagraphFont"/>
          <w:rFonts w:ascii="Calibri" w:eastAsia="Calibri" w:hAnsi="Calibri" w:cs="Calibri"/>
        </w:rPr>
        <w:t>Environmental Commitments, Storm Water Permits</w:t>
      </w:r>
      <w:bookmarkEnd w:id="53"/>
    </w:p>
    <w:p>
      <w:pPr>
        <w:pStyle w:val="BodyText13"/>
        <w:keepNext/>
        <w:rPr>
          <w:rStyle w:val="DefaultParagraphFont"/>
          <w:rFonts w:ascii="Calibri" w:eastAsia="Calibri" w:hAnsi="Calibri" w:cs="Calibri"/>
        </w:rPr>
      </w:pPr>
    </w:p>
    <w:p>
      <w:pPr>
        <w:pStyle w:val="BodyText13"/>
        <w:keepNext/>
        <w:rPr>
          <w:rStyle w:val="DefaultParagraphFont"/>
          <w:rFonts w:ascii="Calibri" w:eastAsia="Calibri" w:hAnsi="Calibri" w:cs="Calibri"/>
        </w:rPr>
      </w:pPr>
      <w:r>
        <w:rPr>
          <w:rStyle w:val="DefaultParagraphFont"/>
          <w:rFonts w:ascii="Calibri" w:eastAsia="Calibri" w:hAnsi="Calibri" w:cs="Calibri"/>
        </w:rPr>
        <w:t>1. A Notice of Intent will be submitted to the Ohio EPA for coverage under the NPDES construction storm water permit. The contractor will be required to develop a Storm Water Pollution Prevention Plan for the project before any earth disturbing construction activities can take place. The contractor will be responsible for submitting the NPDES construction storm water permit. A plan note for best management practices for sediment and erosion control during construction and post-construction will be developed and placed in the plans.</w:t>
      </w:r>
    </w:p>
    <w:p>
      <w:pPr>
        <w:pStyle w:val="Heading312"/>
        <w:keepNext/>
        <w:rPr>
          <w:rStyle w:val="DefaultParagraphFont"/>
          <w:rFonts w:ascii="Calibri" w:eastAsia="Calibri" w:hAnsi="Calibri" w:cs="Calibri"/>
        </w:rPr>
      </w:pPr>
      <w:bookmarkStart w:id="54" w:name="_Toc256000053"/>
      <w:r>
        <w:rPr>
          <w:rStyle w:val="DefaultParagraphFont"/>
          <w:rFonts w:ascii="Calibri" w:eastAsia="Calibri" w:hAnsi="Calibri" w:cs="Calibri"/>
        </w:rPr>
        <w:t>Floodplains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located in a regulated floodplain?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This project is not located in a FederalEmergency Management Agency (FEMA) regulated flood plain. The Flood InsuranceRate Map (FIRM), Panel number 3900980317E, effective December 3, 2010 shows theproject area and is provided in Project File/Permits/Floodplains/FEMA FIRM.pdf.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2"/>
        <w:keepNext/>
        <w:rPr>
          <w:rStyle w:val="DefaultParagraphFont"/>
          <w:rFonts w:ascii="Calibri" w:eastAsia="Calibri" w:hAnsi="Calibri" w:cs="Calibri"/>
        </w:rPr>
      </w:pPr>
      <w:bookmarkStart w:id="55" w:name="_Toc256000054"/>
      <w:r>
        <w:rPr>
          <w:rStyle w:val="DefaultParagraphFont"/>
          <w:rFonts w:ascii="Calibri" w:eastAsia="Calibri" w:hAnsi="Calibri" w:cs="Calibri"/>
        </w:rPr>
        <w:t>Landfills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No landfills are present in or near the project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6" w:name="_Toc256000055"/>
      <w:r>
        <w:rPr>
          <w:rStyle w:val="DefaultParagraphFont"/>
          <w:rFonts w:ascii="Calibri" w:eastAsia="Calibri" w:hAnsi="Calibri" w:cs="Calibri"/>
        </w:rPr>
        <w:t>Environmental Commitments</w:t>
      </w:r>
      <w:bookmarkEnd w:id="56"/>
    </w:p>
    <w:p>
      <w:pPr>
        <w:pStyle w:val="Heading313"/>
        <w:keepNext/>
        <w:rPr>
          <w:rStyle w:val="DefaultParagraphFont"/>
          <w:rFonts w:ascii="Calibri" w:eastAsia="Calibri" w:hAnsi="Calibri" w:cs="Calibri"/>
        </w:rPr>
      </w:pPr>
      <w:bookmarkStart w:id="57" w:name="_Toc256000056"/>
      <w:r>
        <w:rPr>
          <w:rStyle w:val="DefaultParagraphFont"/>
          <w:rFonts w:ascii="Calibri" w:eastAsia="Calibri" w:hAnsi="Calibri" w:cs="Calibri"/>
        </w:rPr>
        <w:t>General, Maintenance of Traffic During Construction</w:t>
      </w:r>
      <w:bookmarkEnd w:id="57"/>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pPr>
      <w:r>
        <w:rPr>
          <w:rStyle w:val="DefaultParagraphFont"/>
          <w:rFonts w:ascii="Calibri" w:eastAsia="Calibri" w:hAnsi="Calibri" w:cs="Calibri"/>
        </w:rPr>
        <w:t>1. CONSTRUCTION NOTIFICATION</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project engineer a minimum of: </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 Fourteen (14) days prior to the start of construction activities, and/or road closures. </w:t>
      </w:r>
    </w:p>
    <w:p>
      <w:pPr>
        <w:pStyle w:val="BodyText14"/>
        <w:keepNext/>
        <w:rPr>
          <w:rStyle w:val="DefaultParagraphFont"/>
          <w:rFonts w:ascii="Calibri" w:eastAsia="Calibri" w:hAnsi="Calibri" w:cs="Calibri"/>
        </w:rPr>
      </w:pPr>
      <w:r>
        <w:rPr>
          <w:rStyle w:val="DefaultParagraphFont"/>
          <w:rFonts w:ascii="Calibri" w:eastAsia="Calibri" w:hAnsi="Calibri" w:cs="Calibri"/>
        </w:rPr>
        <w:t>- Seven (7) days prior to lane closures and/or shifts in traffic patterns.</w:t>
      </w:r>
    </w:p>
    <w:p>
      <w:pPr>
        <w:pStyle w:val="BodyText14"/>
        <w:keepNext/>
        <w:rPr>
          <w:rStyle w:val="DefaultParagraphFont"/>
          <w:rFonts w:ascii="Calibri" w:eastAsia="Calibri" w:hAnsi="Calibri" w:cs="Calibri"/>
        </w:rPr>
      </w:pPr>
      <w:r>
        <w:rPr>
          <w:rStyle w:val="DefaultParagraphFont"/>
          <w:rFonts w:ascii="Calibri" w:eastAsia="Calibri" w:hAnsi="Calibri" w:cs="Calibri"/>
        </w:rPr>
        <w:t>The Project Engineer will then notify the Public, the Local Emergency Services, affected Schools and Businesses, and any other impacted Local Public Agency of any of the above mentioned items, via media sources.</w:t>
      </w:r>
    </w:p>
    <w:p>
      <w:pPr>
        <w:pStyle w:val="Heading313"/>
        <w:keepNext/>
        <w:rPr>
          <w:rStyle w:val="DefaultParagraphFont"/>
          <w:rFonts w:ascii="Calibri" w:eastAsia="Calibri" w:hAnsi="Calibri" w:cs="Calibri"/>
        </w:rPr>
      </w:pPr>
      <w:bookmarkStart w:id="58" w:name="_Toc256000057"/>
      <w:r>
        <w:rPr>
          <w:rStyle w:val="DefaultParagraphFont"/>
          <w:rFonts w:ascii="Calibri" w:eastAsia="Calibri" w:hAnsi="Calibri" w:cs="Calibri"/>
        </w:rPr>
        <w:t xml:space="preserve">Ecological, Agency Coordination </w:t>
      </w:r>
      <w:bookmarkEnd w:id="58"/>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4"/>
        <w:keepNext/>
        <w:rPr>
          <w:rStyle w:val="DefaultParagraphFont"/>
          <w:rFonts w:ascii="Calibri" w:eastAsia="Calibri" w:hAnsi="Calibri" w:cs="Calibri"/>
        </w:rPr>
      </w:pPr>
      <w:r>
        <w:rPr>
          <w:rStyle w:val="DefaultParagraphFont"/>
          <w:rFonts w:ascii="Calibri" w:eastAsia="Calibri" w:hAnsi="Calibri" w:cs="Calibri"/>
        </w:rPr>
        <w:t>2. The specifications set forth in the most current version of ODOT's Construction and Material Specifications (CMS), Supplemental Specifications (SS), Location and Design (L&amp;D) Manual Volume 2, and Hydraulic Standard Construction Drawings shall be used to ensure adequate erosion and sediment control during and following construction that is compliant with applicable regulations.</w:t>
      </w:r>
    </w:p>
    <w:p>
      <w:pPr>
        <w:pStyle w:val="BodyText14"/>
        <w:keepNext/>
        <w:rPr>
          <w:rStyle w:val="DefaultParagraphFont"/>
          <w:rFonts w:ascii="Calibri" w:eastAsia="Calibri" w:hAnsi="Calibri" w:cs="Calibri"/>
        </w:rPr>
      </w:pPr>
      <w:r>
        <w:rPr>
          <w:rStyle w:val="DefaultParagraphFont"/>
          <w:rFonts w:ascii="Calibri" w:eastAsia="Calibri" w:hAnsi="Calibri" w:cs="Calibri"/>
        </w:rPr>
        <w:t>3. Construction areas shall be re-vegetated with native herbaceous species where applicable.</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4. On-site tree plantings shall consist of 85 understory trees and 125 hardwood trees as indicated by the Project sponsor in the planting plan. </w:t>
      </w:r>
    </w:p>
    <w:p>
      <w:pPr>
        <w:pStyle w:val="BodyText14"/>
        <w:keepNext/>
        <w:rPr>
          <w:rStyle w:val="DefaultParagraphFont"/>
          <w:rFonts w:ascii="Calibri" w:eastAsia="Calibri" w:hAnsi="Calibri" w:cs="Calibri"/>
        </w:rPr>
      </w:pPr>
      <w:r>
        <w:rPr>
          <w:rStyle w:val="DefaultParagraphFont"/>
          <w:rFonts w:ascii="Calibri" w:eastAsia="Calibri" w:hAnsi="Calibri" w:cs="Calibri"/>
        </w:rPr>
        <w:t>5. All consultation under Section 7(a) of the ESA will be concluded and waterway permits will be submitted to the appropriate agencies prior to any tree-clearing for the project.</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6. All wetland areas shall be indicated on the plans. </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7. A plan note shall be added for the contractor to avoid any wetlands outside of the construction limits. </w:t>
      </w:r>
    </w:p>
    <w:p>
      <w:pPr>
        <w:pStyle w:val="Normal15"/>
        <w:rPr>
          <w:rStyle w:val="DefaultParagraphFont"/>
          <w:rFonts w:ascii="Calibri" w:eastAsia="Calibri" w:hAnsi="Calibri" w:cs="Calibri"/>
        </w:rPr>
      </w:pPr>
      <w:r>
        <w:rPr>
          <w:rStyle w:val="DefaultParagraphFont"/>
          <w:rFonts w:ascii="Calibri" w:eastAsia="Calibri" w:hAnsi="Calibri" w:cs="Calibri"/>
        </w:rPr>
        <w:t>8. Wetland areas that are to be avoided shall be fenced off by the contractor.</w:t>
      </w:r>
    </w:p>
    <w:p>
      <w:pPr>
        <w:pStyle w:val="Heading313"/>
        <w:keepNext/>
        <w:rPr>
          <w:rStyle w:val="DefaultParagraphFont"/>
          <w:rFonts w:ascii="Calibri" w:eastAsia="Calibri" w:hAnsi="Calibri" w:cs="Calibri"/>
        </w:rPr>
      </w:pPr>
      <w:bookmarkStart w:id="59" w:name="_Toc256000058"/>
      <w:r>
        <w:rPr>
          <w:rStyle w:val="DefaultParagraphFont"/>
          <w:rFonts w:ascii="Calibri" w:eastAsia="Calibri" w:hAnsi="Calibri" w:cs="Calibri"/>
        </w:rPr>
        <w:t>Section 4(f) &amp; 6(f), Identified Section 4(f) Properties</w:t>
      </w:r>
      <w:bookmarkEnd w:id="59"/>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1. Temporary construction fencing will be installed along proposed construction limits prior to the start of construction activities to protect the existing 4(f) property and the public. </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2. Appropriate signage will be installed to alert users of construction activities, if in proximity to recreational facilities or features. </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3. Except as necessary to facilitate construction activities, the staging and/or storage of construction equipment will not take place outside proposed construction limits, within property boundaries. </w:t>
      </w:r>
    </w:p>
    <w:p>
      <w:pPr>
        <w:pStyle w:val="BodyText14"/>
        <w:keepNext/>
        <w:rPr>
          <w:rStyle w:val="DefaultParagraphFont"/>
          <w:rFonts w:ascii="Calibri" w:eastAsia="Calibri" w:hAnsi="Calibri" w:cs="Calibri"/>
        </w:rPr>
      </w:pPr>
      <w:r>
        <w:rPr>
          <w:rStyle w:val="DefaultParagraphFont"/>
          <w:rFonts w:ascii="Calibri" w:eastAsia="Calibri" w:hAnsi="Calibri" w:cs="Calibri"/>
        </w:rPr>
        <w:t xml:space="preserve">4. The contractor will be required to closely coordinate the construction schedule with ODOT and Cleveland Metroparks personnel. </w:t>
      </w:r>
    </w:p>
    <w:p>
      <w:pPr>
        <w:pStyle w:val="Normal15"/>
        <w:rPr>
          <w:rStyle w:val="DefaultParagraphFont"/>
          <w:rFonts w:ascii="Calibri" w:eastAsia="Calibri" w:hAnsi="Calibri" w:cs="Calibri"/>
        </w:rPr>
      </w:pPr>
      <w:r>
        <w:rPr>
          <w:rStyle w:val="DefaultParagraphFont"/>
          <w:rFonts w:ascii="Calibri" w:eastAsia="Calibri" w:hAnsi="Calibri" w:cs="Calibri"/>
        </w:rPr>
        <w:t>5. Access to Brecksville Reservation and Seneca Golf Course will be maintained at all times during construction.</w:t>
      </w:r>
    </w:p>
    <w:p>
      <w:pPr>
        <w:pStyle w:val="Heading313"/>
        <w:keepNext/>
        <w:rPr>
          <w:rStyle w:val="DefaultParagraphFont"/>
          <w:rFonts w:ascii="Calibri" w:eastAsia="Calibri" w:hAnsi="Calibri" w:cs="Calibri"/>
        </w:rPr>
      </w:pPr>
      <w:bookmarkStart w:id="60" w:name="_Toc256000059"/>
      <w:r>
        <w:rPr>
          <w:rStyle w:val="DefaultParagraphFont"/>
          <w:rFonts w:ascii="Calibri" w:eastAsia="Calibri" w:hAnsi="Calibri" w:cs="Calibri"/>
        </w:rPr>
        <w:t>Permits, Waterway Permits</w:t>
      </w:r>
      <w:bookmarkEnd w:id="60"/>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5"/>
        <w:rPr>
          <w:rStyle w:val="DefaultParagraphFont"/>
          <w:rFonts w:ascii="Calibri" w:eastAsia="Calibri" w:hAnsi="Calibri" w:cs="Calibri"/>
        </w:rPr>
      </w:pPr>
      <w:r>
        <w:rPr>
          <w:rStyle w:val="DefaultParagraphFont"/>
          <w:rFonts w:ascii="Calibri" w:eastAsia="Calibri" w:hAnsi="Calibri" w:cs="Calibri"/>
        </w:rPr>
        <w:t xml:space="preserve">1. All waterway permits will be obtained prior to plan file. </w:t>
      </w:r>
    </w:p>
    <w:p>
      <w:pPr>
        <w:pStyle w:val="Heading313"/>
        <w:keepNext/>
        <w:rPr>
          <w:rStyle w:val="DefaultParagraphFont"/>
          <w:rFonts w:ascii="Calibri" w:eastAsia="Calibri" w:hAnsi="Calibri" w:cs="Calibri"/>
        </w:rPr>
      </w:pPr>
      <w:bookmarkStart w:id="61" w:name="_Toc256000060"/>
      <w:r>
        <w:rPr>
          <w:rStyle w:val="DefaultParagraphFont"/>
          <w:rFonts w:ascii="Calibri" w:eastAsia="Calibri" w:hAnsi="Calibri" w:cs="Calibri"/>
        </w:rPr>
        <w:t>Permits, Storm Water Permits</w:t>
      </w:r>
      <w:bookmarkEnd w:id="61"/>
    </w:p>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Notice of Intent will be submitted to the Ohio EPA for coverage under the NPDES construction storm water permit. The contractor will be required to develop a Storm Water Pollution Prevention Plan for the project before any earth disturbing construction activities can take place. The contractor will be responsible for submitting the NPDES construction storm water permit. A plan note for best management practices for sediment and erosion control during construction and post-construction will be developed and placed in the plans.</w:t>
      </w:r>
    </w:p>
    <w:p>
      <w:pPr>
        <w:pStyle w:val="Heading115"/>
        <w:keepNext/>
        <w:rPr>
          <w:rStyle w:val="DefaultParagraphFont"/>
          <w:rFonts w:ascii="Calibri" w:eastAsia="Calibri" w:hAnsi="Calibri" w:cs="Calibri"/>
        </w:rPr>
      </w:pPr>
      <w:bookmarkStart w:id="62" w:name="_Toc256000061"/>
      <w:r>
        <w:rPr>
          <w:rStyle w:val="DefaultParagraphFont"/>
          <w:rFonts w:ascii="Calibri" w:eastAsia="Calibri" w:hAnsi="Calibri" w:cs="Calibri"/>
        </w:rPr>
        <w:t>Preparers  &amp; Approvals</w:t>
      </w:r>
      <w:bookmarkEnd w:id="62"/>
    </w:p>
    <w:p>
      <w:pPr>
        <w:pStyle w:val="Heading314"/>
        <w:keepNext/>
        <w:rPr>
          <w:rStyle w:val="DefaultParagraphFont"/>
          <w:rFonts w:ascii="Calibri" w:eastAsia="Calibri" w:hAnsi="Calibri" w:cs="Calibri"/>
        </w:rPr>
      </w:pPr>
      <w:bookmarkStart w:id="63" w:name="_Toc256000062"/>
      <w:r>
        <w:rPr>
          <w:rStyle w:val="DefaultParagraphFont"/>
          <w:rFonts w:ascii="Calibri" w:eastAsia="Calibri" w:hAnsi="Calibri" w:cs="Calibri"/>
        </w:rPr>
        <w:t>Form Preparer(s)</w:t>
      </w:r>
      <w:bookmarkEnd w:id="6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Heather Lacey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LJB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2500 Newmark Drive, Miamisburg OH 45342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937-259-5143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hlacey@ljbinc.com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3"/>
              <w:keepNext/>
              <w:spacing w:after="120"/>
              <w:ind w:left="360"/>
              <w:rPr>
                <w:rStyle w:val="DefaultParagraphFont"/>
                <w:b w:val="0"/>
              </w:rPr>
            </w:pPr>
            <w:r>
              <w:rPr>
                <w:rStyle w:val="DefaultParagraphFont"/>
                <w:b w:val="0"/>
                <w:sz w:val="24"/>
                <w:szCs w:val="24"/>
                <w:lang w:val="en-US" w:eastAsia="en-US" w:bidi="ar-SA"/>
              </w:rPr>
              <w:t xml:space="preserve">Alexandra Zelles, </w:t>
            </w:r>
            <w:r>
              <w:rPr>
                <w:rStyle w:val="DefaultParagraphFont"/>
                <w:b w:val="0"/>
                <w:sz w:val="24"/>
                <w:szCs w:val="24"/>
                <w:lang w:val="en-US" w:eastAsia="en-US" w:bidi="ar-SA"/>
              </w:rPr>
              <w:t xml:space="preserve">Jennifer Miller, </w:t>
            </w:r>
            <w:r>
              <w:rPr>
                <w:rStyle w:val="DefaultParagraphFont"/>
                <w:b w:val="0"/>
                <w:sz w:val="24"/>
                <w:szCs w:val="24"/>
                <w:lang w:val="en-US" w:eastAsia="en-US" w:bidi="ar-SA"/>
              </w:rPr>
              <w:t xml:space="preserve">Marion Wells, </w:t>
            </w:r>
            <w:r>
              <w:rPr>
                <w:rStyle w:val="DefaultParagraphFont"/>
                <w:b w:val="0"/>
                <w:sz w:val="24"/>
                <w:szCs w:val="24"/>
                <w:lang w:val="en-US" w:eastAsia="en-US" w:bidi="ar-SA"/>
              </w:rPr>
              <w:t>Shannon Mueller</w:t>
            </w:r>
          </w:p>
        </w:tc>
      </w:tr>
    </w:tbl>
    <w:p>
      <w:pPr>
        <w:pStyle w:val="Heading314"/>
        <w:keepNext/>
        <w:rPr>
          <w:rStyle w:val="DefaultParagraphFont"/>
          <w:rFonts w:ascii="Calibri" w:eastAsia="Calibri" w:hAnsi="Calibri" w:cs="Calibri"/>
        </w:rPr>
      </w:pPr>
      <w:bookmarkStart w:id="64" w:name="_Toc256000063"/>
      <w:r>
        <w:rPr>
          <w:rStyle w:val="DefaultParagraphFont"/>
          <w:rFonts w:ascii="Calibri" w:eastAsia="Calibri" w:hAnsi="Calibri" w:cs="Calibri"/>
        </w:rPr>
        <w:t>Approvals &amp; Electronic Signatures</w:t>
      </w:r>
      <w:bookmarkEnd w:id="6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5"/>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bl>
    <w:p>
      <w:pPr>
        <w:pStyle w:val="BodyText15"/>
        <w:keepNext/>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keepNext/>
        <w:rPr>
          <w:rStyle w:val="DefaultParagraphFont"/>
          <w:rFonts w:ascii="Calibri" w:eastAsia="Calibri" w:hAnsi="Calibri" w:cs="Calibri"/>
        </w:rPr>
      </w:pPr>
      <w:bookmarkStart w:id="65" w:name="_Toc256000064"/>
      <w:r>
        <w:rPr>
          <w:rStyle w:val="DefaultParagraphFont"/>
          <w:rFonts w:ascii="Calibri" w:eastAsia="Calibri" w:hAnsi="Calibri" w:cs="Calibri"/>
        </w:rPr>
        <w:t>Appendix</w:t>
      </w:r>
      <w:bookmarkEnd w:id="65"/>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Uploaded Files by Report Section</w:t>
      </w:r>
      <w:bookmarkEnd w:id="66"/>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General</w:t>
      </w:r>
      <w:bookmarkEnd w:id="67"/>
    </w:p>
    <w:p>
      <w:pPr>
        <w:pStyle w:val="BodyTextIndent14"/>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TIP Listing.pdf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Greenspace Plan.pdf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Valley Pkwy Trail Alignment Report 2009.pdf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Design Plans.pdf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Air and Noise</w:t>
      </w:r>
      <w:bookmarkEnd w:id="68"/>
    </w:p>
    <w:p>
      <w:pPr>
        <w:pStyle w:val="BodyTextIndent14"/>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ESA</w:t>
      </w:r>
      <w:bookmarkEnd w:id="69"/>
    </w:p>
    <w:p>
      <w:pPr>
        <w:pStyle w:val="BodyTextIndent14"/>
        <w:keepNext/>
        <w:rPr>
          <w:rStyle w:val="DefaultParagraphFont"/>
          <w:rFonts w:ascii="Calibri" w:eastAsia="Calibri" w:hAnsi="Calibri" w:cs="Calibri"/>
        </w:rPr>
      </w:pPr>
      <w:r>
        <w:rPr>
          <w:rStyle w:val="DefaultParagraphFont"/>
          <w:rFonts w:ascii="Calibri" w:eastAsia="Calibri" w:hAnsi="Calibri" w:cs="Calibri"/>
        </w:rPr>
        <w:t>District Determination of No ESA require.pdf</w:t>
      </w:r>
    </w:p>
    <w:p>
      <w:pPr>
        <w:pStyle w:val="Heading315"/>
        <w:keepNext/>
        <w:rPr>
          <w:rStyle w:val="DefaultParagraphFont"/>
          <w:rFonts w:ascii="Calibri" w:eastAsia="Calibri" w:hAnsi="Calibri" w:cs="Calibri"/>
        </w:rPr>
      </w:pPr>
      <w:bookmarkStart w:id="70" w:name="_Toc256000069"/>
      <w:r>
        <w:rPr>
          <w:rStyle w:val="DefaultParagraphFont"/>
          <w:rFonts w:ascii="Calibri" w:eastAsia="Calibri" w:hAnsi="Calibri" w:cs="Calibri"/>
        </w:rPr>
        <w:t>Cultural Resources</w:t>
      </w:r>
      <w:bookmarkEnd w:id="70"/>
    </w:p>
    <w:p>
      <w:pPr>
        <w:pStyle w:val="BodyTextIndent14"/>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Phase I Archaeology .pdf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Heading315"/>
        <w:keepNext/>
        <w:rPr>
          <w:rStyle w:val="DefaultParagraphFont"/>
          <w:rFonts w:ascii="Calibri" w:eastAsia="Calibri" w:hAnsi="Calibri" w:cs="Calibri"/>
        </w:rPr>
      </w:pPr>
      <w:bookmarkStart w:id="71" w:name="_Toc256000070"/>
      <w:r>
        <w:rPr>
          <w:rStyle w:val="DefaultParagraphFont"/>
          <w:rFonts w:ascii="Calibri" w:eastAsia="Calibri" w:hAnsi="Calibri" w:cs="Calibri"/>
        </w:rPr>
        <w:t>Ecological</w:t>
      </w:r>
      <w:bookmarkEnd w:id="71"/>
    </w:p>
    <w:p>
      <w:pPr>
        <w:pStyle w:val="BodyTextIndent14"/>
        <w:keepNext/>
        <w:rPr>
          <w:rStyle w:val="DefaultParagraphFont"/>
          <w:rFonts w:ascii="Calibri" w:eastAsia="Calibri" w:hAnsi="Calibri" w:cs="Calibri"/>
        </w:rPr>
      </w:pPr>
      <w:r>
        <w:rPr>
          <w:rStyle w:val="DefaultParagraphFont"/>
          <w:rFonts w:ascii="Calibri" w:eastAsia="Calibri" w:hAnsi="Calibri" w:cs="Calibri"/>
        </w:rPr>
        <w:t>Possible PC-3 Project Request for review to USFWS.msg</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recommendations on USFWS comments.msg</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Natural Heritage Program Data.pdf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Heading315"/>
        <w:keepNext/>
        <w:rPr>
          <w:rStyle w:val="DefaultParagraphFont"/>
          <w:rFonts w:ascii="Calibri" w:eastAsia="Calibri" w:hAnsi="Calibri" w:cs="Calibri"/>
        </w:rPr>
      </w:pPr>
      <w:bookmarkStart w:id="72" w:name="_Toc256000071"/>
      <w:r>
        <w:rPr>
          <w:rStyle w:val="DefaultParagraphFont"/>
          <w:rFonts w:ascii="Calibri" w:eastAsia="Calibri" w:hAnsi="Calibri" w:cs="Calibri"/>
        </w:rPr>
        <w:t>Other Resources</w:t>
      </w:r>
      <w:bookmarkEnd w:id="72"/>
    </w:p>
    <w:p>
      <w:pPr>
        <w:pStyle w:val="BodyTextIndent14"/>
        <w:keepNext/>
        <w:rPr>
          <w:rStyle w:val="DefaultParagraphFont"/>
          <w:rFonts w:ascii="Calibri" w:eastAsia="Calibri" w:hAnsi="Calibri" w:cs="Calibri"/>
        </w:rPr>
      </w:pPr>
      <w:r>
        <w:rPr>
          <w:rStyle w:val="DefaultParagraphFont"/>
          <w:rFonts w:ascii="Calibri" w:eastAsia="Calibri" w:hAnsi="Calibri" w:cs="Calibri"/>
        </w:rPr>
        <w:t>Sole Source Aquifer Mapping.pdf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5"/>
        <w:keepNext/>
        <w:rPr>
          <w:rStyle w:val="DefaultParagraphFont"/>
          <w:rFonts w:ascii="Calibri" w:eastAsia="Calibri" w:hAnsi="Calibri" w:cs="Calibri"/>
        </w:rPr>
      </w:pPr>
      <w:bookmarkStart w:id="73" w:name="_Toc256000072"/>
      <w:r>
        <w:rPr>
          <w:rStyle w:val="DefaultParagraphFont"/>
          <w:rFonts w:ascii="Calibri" w:eastAsia="Calibri" w:hAnsi="Calibri" w:cs="Calibri"/>
        </w:rPr>
        <w:t>Section 4(f) 6(f)</w:t>
      </w:r>
      <w:bookmarkEnd w:id="73"/>
    </w:p>
    <w:p>
      <w:pPr>
        <w:pStyle w:val="BodyTextIndent14"/>
        <w:keepNext/>
        <w:rPr>
          <w:rStyle w:val="DefaultParagraphFont"/>
          <w:rFonts w:ascii="Calibri" w:eastAsia="Calibri" w:hAnsi="Calibri" w:cs="Calibri"/>
        </w:rPr>
      </w:pPr>
      <w:r>
        <w:rPr>
          <w:rStyle w:val="DefaultParagraphFont"/>
          <w:rFonts w:ascii="Calibri" w:eastAsia="Calibri" w:hAnsi="Calibri" w:cs="Calibri"/>
        </w:rPr>
        <w:t>Transportation Enhancement Determination Form.pdf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Sect 4(f) Determination of TE Exception.pdf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Heading315"/>
        <w:keepNext/>
        <w:rPr>
          <w:rStyle w:val="DefaultParagraphFont"/>
          <w:rFonts w:ascii="Calibri" w:eastAsia="Calibri" w:hAnsi="Calibri" w:cs="Calibri"/>
        </w:rPr>
      </w:pPr>
      <w:bookmarkStart w:id="74" w:name="_Toc256000073"/>
      <w:r>
        <w:rPr>
          <w:rStyle w:val="DefaultParagraphFont"/>
          <w:rFonts w:ascii="Calibri" w:eastAsia="Calibri" w:hAnsi="Calibri" w:cs="Calibri"/>
        </w:rPr>
        <w:t>Environmental Justice</w:t>
      </w:r>
      <w:bookmarkEnd w:id="74"/>
    </w:p>
    <w:p>
      <w:pPr>
        <w:pStyle w:val="BodyTextIndent14"/>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5"/>
        <w:keepNext/>
        <w:rPr>
          <w:rStyle w:val="DefaultParagraphFont"/>
          <w:rFonts w:ascii="Calibri" w:eastAsia="Calibri" w:hAnsi="Calibri" w:cs="Calibri"/>
        </w:rPr>
      </w:pPr>
      <w:bookmarkStart w:id="75" w:name="_Toc256000074"/>
      <w:r>
        <w:rPr>
          <w:rStyle w:val="DefaultParagraphFont"/>
          <w:rFonts w:ascii="Calibri" w:eastAsia="Calibri" w:hAnsi="Calibri" w:cs="Calibri"/>
        </w:rPr>
        <w:t>Public Involvement</w:t>
      </w:r>
      <w:bookmarkEnd w:id="75"/>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Notification.jpg</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Notification Documents.pdf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15"/>
        <w:keepNext/>
        <w:rPr>
          <w:rStyle w:val="DefaultParagraphFont"/>
          <w:rFonts w:ascii="Calibri" w:eastAsia="Calibri" w:hAnsi="Calibri" w:cs="Calibri"/>
        </w:rPr>
      </w:pPr>
      <w:bookmarkStart w:id="76" w:name="_Toc256000075"/>
      <w:r>
        <w:rPr>
          <w:rStyle w:val="DefaultParagraphFont"/>
          <w:rFonts w:ascii="Calibri" w:eastAsia="Calibri" w:hAnsi="Calibri" w:cs="Calibri"/>
        </w:rPr>
        <w:t>Permits</w:t>
      </w:r>
      <w:bookmarkEnd w:id="76"/>
    </w:p>
    <w:p>
      <w:pPr>
        <w:pStyle w:val="BodyTextIndent14"/>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Permit Determination Request.pdf</w:t>
      </w:r>
    </w:p>
    <w:sectPr>
      <w:headerReference w:type="default" r:id="rId27"/>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77</w:t>
    </w:r>
    <w:r>
      <w:fldChar w:fldCharType="end"/>
    </w:r>
    <w:r>
      <w:t xml:space="preserve"> of </w:t>
    </w:r>
    <w:r>
      <w:fldChar w:fldCharType="begin"/>
    </w:r>
    <w:r>
      <w:instrText xml:space="preserve"> NUMPAGES   \* MERGEFORMAT </w:instrText>
    </w:r>
    <w:r>
      <w:fldChar w:fldCharType="separate"/>
    </w:r>
    <w:r w:rsidR="00A677E6">
      <w:rPr>
        <w:noProof/>
      </w:rPr>
      <w:t>77</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97888 CUY Valley Parkway Trail 1</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7"/>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BodyText11">
    <w:name w:val="Body Text_11"/>
    <w:basedOn w:val="Normal12"/>
    <w:rsid w:val="00805BCE"/>
    <w:pPr>
      <w:spacing w:after="12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7"/>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3.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numbering" Target="numbering.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6" Type="http://schemas.openxmlformats.org/officeDocument/2006/relationships/footer" Target="footer1.xml"/><Relationship Id="rId32" Type="http://schemas.openxmlformats.org/officeDocument/2006/relationships/customXml" Target="../customXml/item2.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customXml" Target="../customXml/item1.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styles" Target="styles.xml"/><Relationship Id="rId4" Type="http://schemas.openxmlformats.org/officeDocument/2006/relationships/header" Target="header1.xml"/><Relationship Id="rId9" Type="http://schemas.openxmlformats.org/officeDocument/2006/relationships/footer" Target="footer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2016-02-18T05:00:00+00:00</DateCompleted>
    <Internal_x0020_Only xmlns="df873bd8-8520-468a-8ecb-74db49e47217">No</Internal_x0020_Only>
    <FID xmlns="df873bd8-8520-468a-8ecb-74db49e47217">4934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001B763-0745-4176-887C-CA7E6212D1BC}"/>
</file>

<file path=customXml/itemProps2.xml><?xml version="1.0" encoding="utf-8"?>
<ds:datastoreItem xmlns:ds="http://schemas.openxmlformats.org/officeDocument/2006/customXml" ds:itemID="{4DA8F4D0-6382-41B0-9E27-3237502F3A7A}"/>
</file>

<file path=customXml/itemProps3.xml><?xml version="1.0" encoding="utf-8"?>
<ds:datastoreItem xmlns:ds="http://schemas.openxmlformats.org/officeDocument/2006/customXml" ds:itemID="{8A52F92F-F133-4D72-B1A1-D3AF2AFE5FEE}"/>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