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docProps/custom.xml" ContentType="application/vnd.openxmlformats-officedocument.custom-propertie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document.xml" ContentType="application/vnd.openxmlformats-officedocument.wordprocessingml.document.main+xml"/>
  <Override PartName="/word/webSettings.xml" ContentType="application/vnd.openxmlformats-officedocument.wordprocessingml.webSettings+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sidRPr="00EC0BFB">
        <w:rPr>
          <w:sz w:val="40"/>
        </w:rPr>
        <w:t>Categorical Exclusion Document</w:t>
      </w:r>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STA US 0062 30.12 PID 100322</w:t>
      </w:r>
    </w:p>
    <w:p w:rsidR="00266258" w:rsidRPr="00266258" w:rsidP="00266258">
      <w:pPr>
        <w:pStyle w:val="DocTitle2"/>
      </w:pPr>
    </w:p>
    <w:p w:rsidR="00AE0FC2" w:rsidRPr="00266258" w:rsidP="00AE0FC2">
      <w:pPr>
        <w:pStyle w:val="DocTitle2"/>
        <w:rPr>
          <w:b/>
          <w:sz w:val="28"/>
          <w:szCs w:val="28"/>
        </w:rPr>
      </w:pPr>
      <w:r w:rsidRPr="00266258">
        <w:rPr>
          <w:b/>
          <w:sz w:val="28"/>
          <w:szCs w:val="28"/>
        </w:rPr>
        <w:t>CE Level</w:t>
      </w:r>
      <w:r w:rsidRPr="00266258" w:rsidR="00F64703">
        <w:rPr>
          <w:b/>
          <w:sz w:val="28"/>
          <w:szCs w:val="28"/>
        </w:rPr>
        <w:t>:</w:t>
      </w:r>
      <w:r w:rsidR="00047A58">
        <w:rPr>
          <w:b/>
          <w:sz w:val="28"/>
          <w:szCs w:val="28"/>
        </w:rPr>
        <w:t xml:space="preserve"> C1</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February 3, 2016</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District 4</w:t>
      </w:r>
    </w:p>
    <w:p w:rsidR="00EC0BFB" w:rsidRPr="008201BF" w:rsidP="008201BF">
      <w:pPr>
        <w:jc w:val="center"/>
        <w:rPr>
          <w:sz w:val="24"/>
        </w:rPr>
      </w:pPr>
    </w:p>
    <w:p w:rsidR="008201BF" w:rsidRPr="008201BF" w:rsidP="008201BF">
      <w:pPr>
        <w:jc w:val="center"/>
        <w:rPr>
          <w:sz w:val="24"/>
        </w:rPr>
      </w:pPr>
    </w:p>
    <w:p w:rsidR="008201BF" w:rsidRPr="008201BF" w:rsidP="008201BF">
      <w:pPr>
        <w:jc w:val="center"/>
        <w:rPr>
          <w:sz w:val="24"/>
        </w:rPr>
      </w:pPr>
    </w:p>
    <w:p w:rsidR="00B81E3A" w:rsidP="005A1A42">
      <w:pPr>
        <w:jc w:val="center"/>
        <w:rPr>
          <w:rStyle w:val="Hyperlink"/>
          <w:sz w:val="24"/>
        </w:rPr>
      </w:pPr>
    </w:p>
    <w:p w:rsidR="00B81E3A">
      <w:pPr>
        <w:rPr>
          <w:rStyle w:val="Hyperlink"/>
          <w:sz w:val="24"/>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6</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7</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8</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_Toc256000010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Justice</w:t>
      </w:r>
      <w:r>
        <w:rPr>
          <w:rStyle w:val="DefaultParagraphFont"/>
        </w:rPr>
        <w:tab/>
      </w:r>
      <w:r>
        <w:rPr>
          <w:rStyle w:val="DefaultParagraphFont"/>
        </w:rPr>
        <w:fldChar w:fldCharType="begin"/>
      </w:r>
      <w:r>
        <w:rPr>
          <w:rStyle w:val="DefaultParagraphFont"/>
        </w:rPr>
        <w:instrText xml:space="preserve"> PAGEREF _Toc256000011 \h </w:instrText>
      </w:r>
      <w:r>
        <w:rPr>
          <w:rStyle w:val="DefaultParagraphFont"/>
        </w:rPr>
        <w:fldChar w:fldCharType="separate"/>
      </w:r>
      <w:r>
        <w:rPr>
          <w:rStyle w:val="DefaultParagraphFont"/>
        </w:rPr>
        <w:t>9</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C1</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100322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4-PLANNING</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4</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State, Other</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The project proposes to apply a fine graded polymer asphalt concrete overlay on U.S. Route 62 from the U.S. Route 62/State Route 44 interchange (straight line mile [SLM] 30.12) to the U.S. Route 62/State Route 173 Interchange (SLM 35.50) in Nimishillen and Washington Townships, Stark County, Ohio.  All work will be performed within the existing U.S. Route 62 Limited Access (LA) highway right-of-way.</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Statewide Line Item (SLI) Number 32 and is fiscally constrained.</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 Minimum Potential Appendix A</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Supporting documentation has been uploaded to Project File: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 (more than one can be selected):</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(22) Projects, as defined in 23 U.S.C. 101, that would take place entirely within the existing operational right-of-way. Existing operational right-of-way refers to right-of-way that has been disturbed for an existing transportation facility or is maintained for a transportation purpose. This area includes the features associated with the physical footprint of the transportation facility (including the roadway, bridges, interchanges, culverts, drainage, fixed guideways, mitigation areas, etc.) and other areas maintained for transportation purposes such as clear zone, traffic control signage, landscaping, any rest areas with direct access to a controlled access highway, areas maintained for safety and security of a transportation facility, parking facilities with direct access to an existing transportation facility, transit power substations, transit venting structures, and transit maintenance facilities. Portions of the right-of-way that have not been disturbed or that are not maintained for transportation purposes are not in the existing operational right-of-way. </w:t>
            </w:r>
            <w:r>
              <w:rPr>
                <w:rStyle w:val="DefaultParagraphFont"/>
                <w:b/>
                <w:i/>
                <w:sz w:val="24"/>
                <w:szCs w:val="24"/>
                <w:lang w:val="en-US" w:eastAsia="en-US" w:bidi="ar-SA"/>
              </w:rPr>
              <w:t>Examples include: Tower lighting within the existing operational right-of-way; Guardrail installation and replacement (including median cable barriers) where roadway ditches and backslopes will not be relocated; Improvements to existing ODOT/County maintenance facilities; Construction of new ODOT/County maintenance facilities within existing operational right-of-way; Environmental mitigation activities within existing operational right-of-way; Work on pedestrian and vehicle transfer structures and associated utilities, buildings, and terminals within existing operational right-of-way; Construction of alternative energy facilities (fuel tank farms, wind turbines, etc.)</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0"/>
        <w:keepNext/>
        <w:rPr>
          <w:rStyle w:val="DefaultParagraphFont"/>
          <w:rFonts w:ascii="Calibri" w:eastAsia="Calibri" w:hAnsi="Calibri" w:cs="Calibri"/>
        </w:rPr>
      </w:pPr>
      <w:bookmarkStart w:id="2" w:name="_Toc256000001"/>
      <w:r>
        <w:rPr>
          <w:rStyle w:val="DefaultParagraphFont"/>
          <w:rFonts w:ascii="Calibri" w:eastAsia="Calibri" w:hAnsi="Calibri" w:cs="Calibri"/>
        </w:rPr>
        <w:t xml:space="preserve">Environmental Commitments, </w:t>
      </w:r>
      <w:bookmarkEnd w:id="2"/>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1. COMMUNITY NOTIFICATION: THE ODOT, DISTRICT 4 OFFICE OF PUBLIC INFORMATION WILL NOTIFY THE LOCAL EMERGENCY SERVICES AND COMMUNITY A MINIMUM OF FOURTEEN (14) DAYS IN ADVANCE OF PROJECT CONSTRUCTION.  INCLUDED IN THE NOTIFICATION WILL BE THE PROJECTED DATES OF THE SR 534 BRIDGE CLOSURES AND DETOUR ROUTE.</w:t>
      </w:r>
    </w:p>
    <w:p>
      <w:pPr>
        <w:pStyle w:val="Heading11"/>
        <w:rPr>
          <w:rStyle w:val="DefaultParagraphFont"/>
          <w:rFonts w:ascii="Calibri" w:eastAsia="Calibri" w:hAnsi="Calibri" w:cs="Calibri"/>
        </w:rPr>
      </w:pPr>
      <w:bookmarkStart w:id="3" w:name="_Toc256000002"/>
      <w:r>
        <w:rPr>
          <w:rStyle w:val="DefaultParagraphFont"/>
          <w:rFonts w:ascii="Calibri" w:eastAsia="Calibri" w:hAnsi="Calibri" w:cs="Calibri"/>
        </w:rPr>
        <w:t>Environmental Commitments</w:t>
      </w:r>
      <w:bookmarkEnd w:id="3"/>
    </w:p>
    <w:p>
      <w:pPr>
        <w:pStyle w:val="Heading31"/>
        <w:keepNext/>
        <w:rPr>
          <w:rStyle w:val="DefaultParagraphFont"/>
          <w:rFonts w:ascii="Calibri" w:eastAsia="Calibri" w:hAnsi="Calibri" w:cs="Calibri"/>
        </w:rPr>
      </w:pPr>
      <w:bookmarkStart w:id="4" w:name="_Toc256000003"/>
      <w:r>
        <w:rPr>
          <w:rStyle w:val="DefaultParagraphFont"/>
          <w:rFonts w:ascii="Calibri" w:eastAsia="Calibri" w:hAnsi="Calibri" w:cs="Calibri"/>
        </w:rPr>
        <w:t>C1</w:t>
      </w:r>
      <w:bookmarkEnd w:id="4"/>
    </w:p>
    <w:p>
      <w:pPr>
        <w:pStyle w:val="BodyText1"/>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
        <w:keepNext/>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1. COMMUNITY NOTIFICATION: THE ODOT, DISTRICT 4 OFFICE OF PUBLIC INFORMATION WILL NOTIFY THE LOCAL EMERGENCY SERVICES AND COMMUNITY A MINIMUM OF FOURTEEN (14) DAYS IN ADVANCE OF PROJECT CONSTRUCTION.  INCLUDED IN THE NOTIFICATION WILL BE THE PROJECTED DATES OF THE SR 534 BRIDGE CLOSURES AND DETOUR ROUTE.</w:t>
      </w:r>
    </w:p>
    <w:p>
      <w:pPr>
        <w:pStyle w:val="Heading12"/>
        <w:keepNext/>
        <w:rPr>
          <w:rStyle w:val="DefaultParagraphFont"/>
          <w:rFonts w:ascii="Calibri" w:eastAsia="Calibri" w:hAnsi="Calibri" w:cs="Calibri"/>
        </w:rPr>
      </w:pPr>
      <w:bookmarkStart w:id="5" w:name="_Toc256000004"/>
      <w:r>
        <w:rPr>
          <w:rStyle w:val="DefaultParagraphFont"/>
          <w:rFonts w:ascii="Calibri" w:eastAsia="Calibri" w:hAnsi="Calibri" w:cs="Calibri"/>
        </w:rPr>
        <w:t>Preparers  &amp; Approvals</w:t>
      </w:r>
      <w:bookmarkEnd w:id="5"/>
    </w:p>
    <w:p>
      <w:pPr>
        <w:pStyle w:val="Heading32"/>
        <w:keepNext/>
        <w:rPr>
          <w:rStyle w:val="DefaultParagraphFont"/>
          <w:rFonts w:ascii="Calibri" w:eastAsia="Calibri" w:hAnsi="Calibri" w:cs="Calibri"/>
        </w:rPr>
      </w:pPr>
      <w:bookmarkStart w:id="6" w:name="_Toc256000005"/>
      <w:r>
        <w:rPr>
          <w:rStyle w:val="DefaultParagraphFont"/>
          <w:rFonts w:ascii="Calibri" w:eastAsia="Calibri" w:hAnsi="Calibri" w:cs="Calibri"/>
        </w:rPr>
        <w:t>Form Preparer(s)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4</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
              <w:keepNext/>
              <w:spacing w:after="120"/>
              <w:ind w:left="360"/>
              <w:rPr>
                <w:rStyle w:val="DefaultParagraphFont"/>
                <w:b w:val="0"/>
              </w:rPr>
            </w:pPr>
            <w:r>
              <w:rPr>
                <w:rStyle w:val="DefaultParagraphFont"/>
                <w:b w:val="0"/>
                <w:sz w:val="24"/>
                <w:szCs w:val="24"/>
                <w:lang w:val="en-US" w:eastAsia="en-US" w:bidi="ar-SA"/>
              </w:rPr>
              <w:t xml:space="preserve">Brian Peck, </w:t>
            </w:r>
            <w:r>
              <w:rPr>
                <w:rStyle w:val="DefaultParagraphFont"/>
                <w:b w:val="0"/>
                <w:sz w:val="24"/>
                <w:szCs w:val="24"/>
                <w:lang w:val="en-US" w:eastAsia="en-US" w:bidi="ar-SA"/>
              </w:rPr>
              <w:t>Rebecca Bisesi</w:t>
            </w:r>
          </w:p>
        </w:tc>
      </w:tr>
    </w:tbl>
    <w:p>
      <w:pPr>
        <w:pStyle w:val="Heading32"/>
        <w:keepNext/>
        <w:rPr>
          <w:rStyle w:val="DefaultParagraphFont"/>
          <w:rFonts w:ascii="Calibri" w:eastAsia="Calibri" w:hAnsi="Calibri" w:cs="Calibri"/>
        </w:rPr>
      </w:pPr>
      <w:bookmarkStart w:id="7" w:name="_Toc256000006"/>
      <w:r>
        <w:rPr>
          <w:rStyle w:val="DefaultParagraphFont"/>
          <w:rFonts w:ascii="Calibri" w:eastAsia="Calibri" w:hAnsi="Calibri" w:cs="Calibri"/>
        </w:rPr>
        <w:t>Approvals &amp; Electronic Signatures</w:t>
      </w:r>
      <w:bookmarkEnd w:id="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February 3, 2016</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February 3, 2016</w:t>
            </w:r>
          </w:p>
        </w:tc>
      </w:tr>
    </w:tbl>
    <w:p>
      <w:pPr>
        <w:pStyle w:val="BodyText20"/>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8" w:name="_Toc256000007"/>
      <w:r>
        <w:rPr>
          <w:rStyle w:val="DefaultParagraphFont"/>
          <w:rFonts w:ascii="Calibri" w:eastAsia="Calibri" w:hAnsi="Calibri" w:cs="Calibri"/>
        </w:rPr>
        <w:t>Appendix</w:t>
      </w:r>
      <w:bookmarkEnd w:id="8"/>
    </w:p>
    <w:p>
      <w:pPr>
        <w:pStyle w:val="Heading33"/>
        <w:keepNext/>
        <w:rPr>
          <w:rStyle w:val="DefaultParagraphFont"/>
          <w:rFonts w:ascii="Calibri" w:eastAsia="Calibri" w:hAnsi="Calibri" w:cs="Calibri"/>
        </w:rPr>
      </w:pPr>
      <w:bookmarkStart w:id="9" w:name="_Toc256000008"/>
      <w:r>
        <w:rPr>
          <w:rStyle w:val="DefaultParagraphFont"/>
          <w:rFonts w:ascii="Calibri" w:eastAsia="Calibri" w:hAnsi="Calibri" w:cs="Calibri"/>
        </w:rPr>
        <w:t>Uploaded Files by Report Section</w:t>
      </w:r>
      <w:bookmarkEnd w:id="9"/>
    </w:p>
    <w:p>
      <w:pPr>
        <w:pStyle w:val="Heading33"/>
        <w:keepNext/>
        <w:rPr>
          <w:rStyle w:val="DefaultParagraphFont"/>
          <w:rFonts w:ascii="Calibri" w:eastAsia="Calibri" w:hAnsi="Calibri" w:cs="Calibri"/>
        </w:rPr>
      </w:pPr>
      <w:bookmarkStart w:id="10" w:name="_Toc256000009"/>
      <w:r>
        <w:rPr>
          <w:rStyle w:val="DefaultParagraphFont"/>
          <w:rFonts w:ascii="Calibri" w:eastAsia="Calibri" w:hAnsi="Calibri" w:cs="Calibri"/>
        </w:rPr>
        <w:t>General</w:t>
      </w:r>
      <w:bookmarkEnd w:id="10"/>
    </w:p>
    <w:p>
      <w:pPr>
        <w:pStyle w:val="BodyTextIndent20"/>
        <w:keepNext/>
        <w:rPr>
          <w:rStyle w:val="DefaultParagraphFont"/>
          <w:rFonts w:ascii="Calibri" w:eastAsia="Calibri" w:hAnsi="Calibri" w:cs="Calibri"/>
        </w:rPr>
      </w:pPr>
      <w:r>
        <w:rPr>
          <w:rStyle w:val="DefaultParagraphFont"/>
          <w:rFonts w:ascii="Calibri" w:eastAsia="Calibri" w:hAnsi="Calibri" w:cs="Calibri"/>
        </w:rPr>
        <w:t>Stage 3 Design.pdf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PID 100322 NEPA Assignment Language .pdf</w:t>
      </w:r>
    </w:p>
    <w:p>
      <w:pPr>
        <w:pStyle w:val="Heading33"/>
        <w:keepNext/>
        <w:rPr>
          <w:rStyle w:val="DefaultParagraphFont"/>
          <w:rFonts w:ascii="Calibri" w:eastAsia="Calibri" w:hAnsi="Calibri" w:cs="Calibri"/>
        </w:rPr>
      </w:pPr>
      <w:bookmarkStart w:id="11" w:name="_Toc256000010"/>
      <w:r>
        <w:rPr>
          <w:rStyle w:val="DefaultParagraphFont"/>
          <w:rFonts w:ascii="Calibri" w:eastAsia="Calibri" w:hAnsi="Calibri" w:cs="Calibri"/>
        </w:rPr>
        <w:t>Cultural Resources</w:t>
      </w:r>
      <w:bookmarkEnd w:id="11"/>
    </w:p>
    <w:p>
      <w:pPr>
        <w:pStyle w:val="BodyTextIndent20"/>
        <w:keepNext/>
        <w:rPr>
          <w:rStyle w:val="DefaultParagraphFont"/>
          <w:rFonts w:ascii="Calibri" w:eastAsia="Calibri" w:hAnsi="Calibri" w:cs="Calibri"/>
        </w:rPr>
      </w:pPr>
      <w:r>
        <w:rPr>
          <w:rStyle w:val="DefaultParagraphFont"/>
          <w:rFonts w:ascii="Calibri" w:eastAsia="Calibri" w:hAnsi="Calibri" w:cs="Calibri"/>
        </w:rPr>
        <w:t>Records Check.pdf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Buckeye Assets Mapping.pdf</w:t>
      </w:r>
    </w:p>
    <w:p>
      <w:pPr>
        <w:pStyle w:val="Heading33"/>
        <w:keepNext/>
        <w:rPr>
          <w:rStyle w:val="DefaultParagraphFont"/>
          <w:rFonts w:ascii="Calibri" w:eastAsia="Calibri" w:hAnsi="Calibri" w:cs="Calibri"/>
        </w:rPr>
      </w:pPr>
      <w:bookmarkStart w:id="12" w:name="_Toc256000011"/>
      <w:r>
        <w:rPr>
          <w:rStyle w:val="DefaultParagraphFont"/>
          <w:rFonts w:ascii="Calibri" w:eastAsia="Calibri" w:hAnsi="Calibri" w:cs="Calibri"/>
        </w:rPr>
        <w:t>Environmental Justice</w:t>
      </w:r>
      <w:bookmarkEnd w:id="12"/>
    </w:p>
    <w:p>
      <w:pPr>
        <w:pStyle w:val="BodyTextIndent20"/>
        <w:keepNext/>
        <w:rPr>
          <w:rStyle w:val="DefaultParagraphFont"/>
          <w:rFonts w:ascii="Calibri" w:eastAsia="Calibri" w:hAnsi="Calibri" w:cs="Calibri"/>
        </w:rPr>
      </w:pPr>
      <w:r>
        <w:rPr>
          <w:rStyle w:val="DefaultParagraphFont"/>
          <w:rFonts w:ascii="Calibri" w:eastAsia="Calibri" w:hAnsi="Calibri" w:cs="Calibri"/>
        </w:rPr>
        <w:t>Census Mapping.pdf</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A677E6">
      <w:rPr>
        <w:noProof/>
      </w:rPr>
      <w:t>10</w:t>
    </w:r>
    <w:r>
      <w:fldChar w:fldCharType="end"/>
    </w:r>
    <w:r>
      <w:t xml:space="preserve"> of </w:t>
    </w:r>
    <w:r>
      <w:fldChar w:fldCharType="begin"/>
    </w:r>
    <w:r>
      <w:instrText xml:space="preserve"> NUMPAGES   \* MERGEFORMAT </w:instrText>
    </w:r>
    <w:r>
      <w:fldChar w:fldCharType="separate"/>
    </w:r>
    <w:r w:rsidR="00A677E6">
      <w:rPr>
        <w:noProof/>
      </w:rPr>
      <w:t>10</w:t>
    </w:r>
    <w:r w:rsidR="00A677E6">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2088 SOUTH ARLINGTON RD. </w:t>
          </w:r>
          <w:r>
            <w:rPr>
              <w:rStyle w:val="DefaultParagraphFont"/>
              <w:rFonts w:ascii="Arial" w:hAnsi="Arial" w:cs="Arial"/>
              <w:b w:val="0"/>
              <w:i/>
              <w:sz w:val="20"/>
            </w:rPr>
            <w:t>•</w:t>
          </w:r>
          <w:r>
            <w:rPr>
              <w:rStyle w:val="DefaultParagraphFont"/>
              <w:rFonts w:ascii="Arial" w:hAnsi="Arial"/>
              <w:b w:val="0"/>
              <w:i/>
              <w:sz w:val="20"/>
            </w:rPr>
            <w:t xml:space="preserve"> AKRON, OH 44306 </w:t>
          </w:r>
          <w:r>
            <w:rPr>
              <w:rStyle w:val="DefaultParagraphFont"/>
              <w:rFonts w:ascii="Arial" w:hAnsi="Arial" w:cs="Arial"/>
              <w:b w:val="0"/>
              <w:i/>
              <w:sz w:val="20"/>
            </w:rPr>
            <w:t>•</w:t>
          </w:r>
          <w:r w:rsidR="00027D61">
            <w:rPr>
              <w:rStyle w:val="DefaultParagraphFont"/>
              <w:rFonts w:ascii="Arial" w:hAnsi="Arial" w:cs="Arial"/>
              <w:b w:val="0"/>
              <w:i/>
              <w:sz w:val="20"/>
            </w:rPr>
            <w:t xml:space="preserve"> 614-995-7904 </w:t>
          </w:r>
          <w:bookmarkStart w:id="0" w:name="_GoBack"/>
          <w:bookmarkEnd w:id="0"/>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C1</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100322 STA US 0062 30.12</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February 3, 2016</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C1</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100322 STA US 0062 30.12</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February 3, 2016</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C1</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100322 STA US 0062 30.12</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February 3, 2016</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C1</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100322 STA US 0062 30.12</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February 3, 2016</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C1</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100322 STA US 0062 30.12</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February 3, 2016</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uiPriority="33" w:unhideWhenUsed="0"/>
    <w:lsdException w:name="Bibliography" w:uiPriority="37"/>
    <w:lsdException w:name="TOC Heading" w:uiPriority="39"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30">
    <w:name w:val="Heading 3_0"/>
    <w:basedOn w:val="Normal1"/>
    <w:next w:val="Normal1"/>
    <w:qFormat/>
    <w:rsid w:val="00EF7B96"/>
    <w:pPr>
      <w:keepNext/>
      <w:spacing w:before="240" w:after="60"/>
      <w:outlineLvl w:val="2"/>
    </w:pPr>
    <w:rPr>
      <w:rFonts w:ascii="Arial" w:hAnsi="Arial" w:cs="Arial"/>
      <w:b/>
      <w:bCs/>
      <w:sz w:val="26"/>
      <w:szCs w:val="26"/>
    </w:r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1">
    <w:name w:val="Heading 3_1"/>
    <w:basedOn w:val="Normal2"/>
    <w:next w:val="Normal2"/>
    <w:qFormat/>
    <w:rsid w:val="00EF7B96"/>
    <w:pPr>
      <w:keepNext/>
      <w:spacing w:before="240" w:after="60"/>
      <w:outlineLvl w:val="2"/>
    </w:pPr>
    <w:rPr>
      <w:rFonts w:ascii="Arial" w:hAnsi="Arial" w:cs="Arial"/>
      <w:b/>
      <w:bCs/>
      <w:sz w:val="26"/>
      <w:szCs w:val="26"/>
    </w:r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2">
    <w:name w:val="Heading 3_2"/>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3">
    <w:name w:val="Heading 3_3"/>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1.jpeg" /></Relationships>
</file>

<file path=word/_rels/header5.xml.rels>&#65279;<?xml version="1.0" encoding="utf-8" standalone="yes"?><Relationships xmlns="http://schemas.openxmlformats.org/package/2006/relationships"><Relationship Id="rId1" Type="http://schemas.openxmlformats.org/officeDocument/2006/relationships/image" Target="media/image1.jpeg" /></Relationships>
</file>

<file path=word/_rels/header6.xml.rels>&#65279;<?xml version="1.0" encoding="utf-8" standalone="yes"?><Relationships xmlns="http://schemas.openxmlformats.org/package/2006/relationships"><Relationship Id="rId1" Type="http://schemas.openxmlformats.org/officeDocument/2006/relationships/image" Target="media/image1.jpeg" /></Relationships>
</file>

<file path=word/_rels/header7.xml.rels>&#65279;<?xml version="1.0" encoding="utf-8" standalone="yes"?><Relationships xmlns="http://schemas.openxmlformats.org/package/2006/relationships"><Relationship Id="rId1" Type="http://schemas.openxmlformats.org/officeDocument/2006/relationships/image" Target="media/image1.jpeg" /></Relationships>
</file>

<file path=word/_rels/header8.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2016-02-03T05:00:00+00:00</DateCompleted>
    <Internal_x0020_Only xmlns="df873bd8-8520-468a-8ecb-74db49e47217">No</Internal_x0020_Only>
    <FID xmlns="df873bd8-8520-468a-8ecb-74db49e47217">5263</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5BB9E22F-B628-4FCB-993D-735E969CEA8F}"/>
</file>

<file path=customXml/itemProps2.xml><?xml version="1.0" encoding="utf-8"?>
<ds:datastoreItem xmlns:ds="http://schemas.openxmlformats.org/officeDocument/2006/customXml" ds:itemID="{31366A8E-03A2-4CA7-9ECE-B690579FBF5E}"/>
</file>

<file path=customXml/itemProps3.xml><?xml version="1.0" encoding="utf-8"?>
<ds:datastoreItem xmlns:ds="http://schemas.openxmlformats.org/officeDocument/2006/customXml" ds:itemID="{25C2A5CA-81A0-49BE-B407-00316DB50C60}"/>
</file>

<file path=docProps/app.xml><?xml version="1.0" encoding="utf-8"?>
<Properties xmlns="http://schemas.openxmlformats.org/officeDocument/2006/extended-properties" xmlns:vt="http://schemas.openxmlformats.org/officeDocument/2006/docPropsVTypes">
  <Template>CEReport_Template.dotm</Template>
  <TotalTime>5</TotalTime>
  <Pages>1</Pages>
  <Words>22</Words>
  <Characters>132</Characters>
  <Application>Microsoft Office Word</Application>
  <DocSecurity>8</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153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Michael Durthaler</cp:lastModifiedBy>
  <cp:revision>15</cp:revision>
  <cp:lastPrinted>2011-08-16T16:45:00Z</cp:lastPrinted>
  <dcterms:created xsi:type="dcterms:W3CDTF">2011-10-24T14:07:00Z</dcterms:created>
  <dcterms:modified xsi:type="dcterms:W3CDTF">2012-01-17T13:37:00Z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