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Akron SRTS Infrastructure PID 101253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Christine Jonke</w:t>
      </w:r>
    </w:p>
    <w:p w:rsidR="00EC0BFB" w:rsidRPr="008201BF" w:rsidP="008201BF">
      <w:pPr>
        <w:jc w:val="center"/>
        <w:rPr>
          <w:sz w:val="24"/>
        </w:rPr>
      </w:pPr>
      <w:r w:rsidRPr="008201BF">
        <w:rPr>
          <w:sz w:val="24"/>
        </w:rPr>
        <w:t xml:space="preserve"> </w:t>
      </w:r>
      <w:r w:rsidR="00F64703">
        <w:rPr>
          <w:sz w:val="24"/>
        </w:rPr>
        <w:t xml:space="preserve"> City of Akron Engineering Bureau</w:t>
      </w:r>
    </w:p>
    <w:p w:rsidR="008201BF" w:rsidRPr="008201BF" w:rsidP="008201BF">
      <w:pPr>
        <w:jc w:val="center"/>
        <w:rPr>
          <w:sz w:val="24"/>
        </w:rPr>
      </w:pPr>
    </w:p>
    <w:p w:rsidR="008201BF" w:rsidRPr="008201BF" w:rsidP="008201BF">
      <w:pPr>
        <w:jc w:val="center"/>
        <w:rPr>
          <w:sz w:val="24"/>
        </w:rPr>
      </w:pPr>
      <w:r>
        <w:rPr>
          <w:sz w:val="24"/>
        </w:rPr>
        <w:t>Phone:  330-375-2015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Akron,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city of Akron proposes to install pedestrian crosswalkstriping and associated signage at intersections surrounding several publiceducation facilities throughout Akron. Improvements are proposed at the following facilities:  Findley Community Learning Center (CLC),Leggett CLC, Helen E. Arnold CLC, East CLC, King CLC, Windemere CLC, FirestonePark Elementary School, Voris CLC, John R. Buchtel CLC, Betty Jane CLC, BarberCLC, Crouse CLC, Sam Salem CLC and Judith A. Resnick CLC.  Abbey Road style pedestrian crosswalkstriping will be used in proximity to intersections and straight linecrosswalks will be used elsewhere.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Also included as part of this project are two proposed roaddiets: Tallmadge Avenue between Cuyahoga Falls Ave and North Main Street, adistance of approximately 0.42 mile, and Vernon Odom Boulevard between EastAvenue and Rhodes Avenue, a distance of approximately 0.51 mile.  The proposed road diets will remove the existingfour lane striping that currently establishes two (2) shared through/turn lanesin each direction and restripe the existing pavement to accommodate one (1)12-foot shared through/right turn lane in each direction, a 12-foot centertwo-way left turn lane and a 5-foot bike lane in each direction.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As stated in the road diet justifications correspondence,dated November 22, 2016, from the project manager in the Akron EngineeringBureau, the proposed road diets are warranted on the basis of elevatedvehicular crash rates and limited average daily traffic within thecorridors.  The proposed road diets willnot negatively impact the existing street capacities because of the existinglow traffic volumes.  The road dietjustifications is located in Project File/Purpose and Need/ProjectInformation/Road Diet Justification.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Adjacent residents and businesses were informed of theproposed road diets by direct mail and a news release was released by the cityof Akron to the local media as an outreach effort.  In addition, the councilpersons were notifiedby email correspondence concerning the project. Comments were not received as a result of these public involvementactivities conducted for the project. The community will again be notified of the project prior to and duringproject construction in advance of any lane restrictions.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within the existing streetrights-of-way.  The project will notimpact any environmentally sensitive resources within the project study areas.</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15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01/09/2017</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Christine Jonke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City of Akron Engineering Bureau</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166 S. High St. Room 701,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330-375-2015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cjonke@akronohio.gov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Christine Jonke, </w:t>
            </w:r>
            <w:r>
              <w:rPr>
                <w:rStyle w:val="DefaultParagraphFont"/>
                <w:b w:val="0"/>
                <w:sz w:val="24"/>
                <w:szCs w:val="24"/>
                <w:lang w:val="en-US" w:eastAsia="en-US" w:bidi="ar-SA"/>
              </w:rPr>
              <w:t>Nicholas Meyer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Betty Jane.pdf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Barber.pdf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Buchtel.pdf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Crouse.pdf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East.pdf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Findley.pdf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Firestone.pdf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Helen Arnold.pdf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Resnik.pdf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King.pdf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Leggett.pdf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Salem.pdf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Voris.pdf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 Windemere.pdf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and Need</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Guidelines.pdf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AMATS Road Diet Analysis.pdf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Road Diet Justification.pdf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Barber.pdf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Betty Jane.pdf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Buchtel.pdf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Crouse.pdf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East.pdf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Findley.pdf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Firestone Park.pdf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Helen Arnold.pdf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King.pdf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Leggett.pdf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Resnick.pdf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Sam Salem.pdf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Voris.pdf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Windemere.pdf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1"/>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Barber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Betty Jane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Buchtel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Crouse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East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Findley CLC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Firestone Park.pdf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Helen Arnold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Judith A Resnik.pdf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King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Leggett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Sam Salem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Voris CLC.pdf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 Windemere CLC.pdf</w:t>
      </w:r>
    </w:p>
    <w:p>
      <w:pPr>
        <w:pStyle w:val="Heading31"/>
        <w:keepNext/>
        <w:rPr>
          <w:rStyle w:val="DefaultParagraphFont"/>
          <w:rFonts w:ascii="Calibri" w:eastAsia="Calibri" w:hAnsi="Calibri" w:cs="Calibri"/>
        </w:rPr>
      </w:pPr>
      <w:bookmarkStart w:id="13" w:name="_Toc256000012"/>
      <w:r>
        <w:rPr>
          <w:rStyle w:val="DefaultParagraphFont"/>
          <w:rFonts w:ascii="Calibri" w:eastAsia="Calibri" w:hAnsi="Calibri" w:cs="Calibri"/>
        </w:rPr>
        <w:t>Public Involvement</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VOdom.pdf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101253 SUM Akron SRTS Infrastructure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101253 SUM Akron SRTS Infrastructure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101253 SUM Akron SRTS Infrastructure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101253 SUM Akron SRTS Infrastructure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101253 SUM Akron SRTS Infrastructure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2017-02-07T05:00:00+00:00</DateCompleted>
    <Internal_x0020_Only xmlns="df873bd8-8520-468a-8ecb-74db49e47217">No</Internal_x0020_Only>
    <FID xmlns="df873bd8-8520-468a-8ecb-74db49e47217">5283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9BA0174-9C07-435F-8051-9FBAA04C3F6B}"/>
</file>

<file path=customXml/itemProps2.xml><?xml version="1.0" encoding="utf-8"?>
<ds:datastoreItem xmlns:ds="http://schemas.openxmlformats.org/officeDocument/2006/customXml" ds:itemID="{F7C842AC-0310-45EB-B354-43BCD8CE81B7}"/>
</file>

<file path=customXml/itemProps3.xml><?xml version="1.0" encoding="utf-8"?>
<ds:datastoreItem xmlns:ds="http://schemas.openxmlformats.org/officeDocument/2006/customXml" ds:itemID="{8AE27583-0327-4EA1-BFC6-30964F1F607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