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settings.xml" ContentType="application/vnd.openxmlformats-officedocument.wordprocessingml.settings+xml"/>
  <Override PartName="/docProps/custom.xml" ContentType="application/vnd.openxmlformats-officedocument.custom-properties+xml"/>
  <Override PartName="/word/header6.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header7.xml" ContentType="application/vnd.openxmlformats-officedocument.wordprocessingml.header+xml"/>
  <Override PartName="/word/footer3.xml" ContentType="application/vnd.openxmlformats-officedocument.wordprocessingml.footer+xml"/>
  <Override PartName="/word/styles.xml" ContentType="application/vnd.openxmlformats-officedocument.wordprocessingml.styles+xml"/>
  <Override PartName="/word/header8.xml" ContentType="application/vnd.openxmlformats-officedocument.wordprocessingml.header+xml"/>
  <Override PartName="/word/fontTable.xml" ContentType="application/vnd.openxmlformats-officedocument.wordprocessingml.fontTable+xml"/>
  <Override PartName="/docProps/app.xml" ContentType="application/vnd.openxmlformats-officedocument.extended-properties+xml"/>
  <Override PartName="/word/header3.xml" ContentType="application/vnd.openxmlformats-officedocument.wordprocessingml.header+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5.xml" ContentType="application/vnd.openxmlformats-officedocument.wordprocessingml.header+xml"/>
  <Override PartName="/word/document.xml" ContentType="application/vnd.openxmlformats-officedocument.wordprocessingml.document.main+xml"/>
  <Override PartName="/word/webSettings.xml" ContentType="application/vnd.openxmlformats-officedocument.wordprocessingml.webSettings+xml"/>
  <Override PartName="/word/header2.xml" ContentType="application/vnd.openxmlformats-officedocument.wordprocessingml.header+xml"/>
  <Override PartName="/docProps/core.xml" ContentType="application/vnd.openxmlformats-package.core-properties+xml"/>
  <Override PartName="/word/theme/theme1.xml" ContentType="application/vnd.openxmlformats-officedocument.theme+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NET 9.0.0.0 -->
  <w:body>
    <w:p w:rsidR="00B23017" w:rsidP="000474C6">
      <w:pPr>
        <w:pStyle w:val="Body1"/>
        <w:ind w:left="0"/>
      </w:pPr>
      <w:r>
        <w:t xml:space="preserve"> </w:t>
      </w:r>
    </w:p>
    <w:p w:rsidR="00EC0BFB" w:rsidP="00EC0BFB">
      <w:pPr>
        <w:pStyle w:val="DocTitle1"/>
      </w:pPr>
    </w:p>
    <w:p w:rsidR="00EC0BFB" w:rsidP="00EC0BFB">
      <w:pPr>
        <w:pStyle w:val="DocTitle1"/>
      </w:pPr>
    </w:p>
    <w:p w:rsidR="00EC0BFB" w:rsidP="00EC0BFB">
      <w:pPr>
        <w:pStyle w:val="DocTitle1"/>
      </w:pPr>
    </w:p>
    <w:p w:rsidR="00EC0BFB" w:rsidRPr="00EC0BFB" w:rsidP="00EC0BFB">
      <w:pPr>
        <w:pStyle w:val="DocTitle1"/>
        <w:rPr>
          <w:sz w:val="40"/>
        </w:rPr>
      </w:pPr>
      <w:r>
        <w:rPr>
          <w:sz w:val="40"/>
        </w:rPr>
        <w:t>Environmental Document</w:t>
      </w:r>
      <w:bookmarkStart w:id="0" w:name="_GoBack"/>
      <w:bookmarkEnd w:id="0"/>
    </w:p>
    <w:p w:rsidR="00EC0BFB" w:rsidRPr="00321B65" w:rsidP="00EC0BFB">
      <w:pPr>
        <w:pStyle w:val="DocTitle2"/>
        <w:rPr>
          <w:i/>
        </w:rPr>
      </w:pPr>
      <w:r w:rsidRPr="00321B65">
        <w:rPr>
          <w:i/>
        </w:rPr>
        <w:t>for</w:t>
      </w:r>
    </w:p>
    <w:p w:rsidR="00EC0BFB" w:rsidP="00EC0BFB">
      <w:pPr>
        <w:pStyle w:val="DocTitle1"/>
        <w:rPr>
          <w:sz w:val="40"/>
        </w:rPr>
      </w:pPr>
      <w:r w:rsidR="00F64703">
        <w:rPr>
          <w:sz w:val="40"/>
        </w:rPr>
        <w:t xml:space="preserve"> STA SR 0241 00.00 PID 94122</w:t>
      </w:r>
    </w:p>
    <w:p w:rsidR="00266258" w:rsidRPr="00266258" w:rsidP="00266258">
      <w:pPr>
        <w:pStyle w:val="DocTitle2"/>
      </w:pPr>
    </w:p>
    <w:p w:rsidR="00AE0FC2" w:rsidRPr="00266258" w:rsidP="00AE0FC2">
      <w:pPr>
        <w:pStyle w:val="DocTitle2"/>
        <w:rPr>
          <w:b/>
          <w:sz w:val="28"/>
          <w:szCs w:val="28"/>
        </w:rPr>
      </w:pPr>
      <w:r>
        <w:rPr>
          <w:b/>
          <w:sz w:val="28"/>
          <w:szCs w:val="28"/>
        </w:rPr>
        <w:t>Environmental Document Level:</w:t>
      </w:r>
      <w:r w:rsidR="00047A58">
        <w:rPr>
          <w:b/>
          <w:sz w:val="28"/>
          <w:szCs w:val="28"/>
        </w:rPr>
        <w:t xml:space="preserve"> C2</w:t>
      </w:r>
    </w:p>
    <w:p w:rsidR="00D44730" w:rsidP="00D44730">
      <w:pPr>
        <w:pStyle w:val="Body1"/>
        <w:ind w:left="0"/>
        <w:rPr>
          <w:color w:val="FF0000"/>
          <w:sz w:val="28"/>
        </w:rPr>
      </w:pPr>
    </w:p>
    <w:p w:rsidR="00A27626" w:rsidP="00A27626">
      <w:pPr>
        <w:pStyle w:val="Body1"/>
        <w:ind w:left="0"/>
        <w:jc w:val="center"/>
        <w:rPr>
          <w:color w:val="FF0000"/>
          <w:sz w:val="28"/>
        </w:rPr>
      </w:pPr>
    </w:p>
    <w:p w:rsidR="00A27626" w:rsidP="00A27626">
      <w:pPr>
        <w:pStyle w:val="Body1"/>
        <w:ind w:left="0"/>
        <w:jc w:val="center"/>
        <w:rPr>
          <w:color w:val="FF0000"/>
          <w:sz w:val="28"/>
        </w:rPr>
      </w:pPr>
    </w:p>
    <w:p w:rsidR="00A27626" w:rsidP="00A27626">
      <w:pPr>
        <w:pStyle w:val="Body1"/>
        <w:ind w:left="0"/>
        <w:jc w:val="center"/>
        <w:rPr>
          <w:b/>
          <w:sz w:val="28"/>
        </w:rPr>
      </w:pPr>
    </w:p>
    <w:p w:rsidR="0048711A" w:rsidRPr="00233DFC" w:rsidP="0048711A">
      <w:pPr>
        <w:pStyle w:val="Body1"/>
        <w:ind w:left="0"/>
        <w:jc w:val="center"/>
        <w:rPr>
          <w:b/>
        </w:rPr>
      </w:pPr>
      <w:r>
        <w:rPr>
          <w:b/>
          <w:sz w:val="28"/>
        </w:rPr>
        <w:t>Approved:</w:t>
      </w:r>
      <w:r w:rsidRPr="00233DFC">
        <w:rPr>
          <w:b/>
          <w:sz w:val="28"/>
        </w:rPr>
        <w:t xml:space="preserve"> September 28, 2016</w:t>
      </w:r>
    </w:p>
    <w:p w:rsidR="00EC0BFB">
      <w:pPr>
        <w:rPr>
          <w:color w:val="FF0000"/>
        </w:rPr>
      </w:pPr>
    </w:p>
    <w:p w:rsidR="008201BF" w:rsidP="008201BF">
      <w:pPr>
        <w:jc w:val="center"/>
        <w:rPr>
          <w:b/>
          <w:sz w:val="28"/>
        </w:rPr>
      </w:pPr>
      <w:r w:rsidRPr="00EC0BFB">
        <w:rPr>
          <w:b/>
          <w:sz w:val="28"/>
        </w:rPr>
        <w:t>Prepared by</w:t>
      </w:r>
      <w:r>
        <w:rPr>
          <w:b/>
          <w:sz w:val="28"/>
        </w:rPr>
        <w:t>:</w:t>
      </w:r>
      <w:r>
        <w:rPr>
          <w:b/>
          <w:sz w:val="28"/>
        </w:rPr>
        <w:t xml:space="preserve"> District 4</w:t>
      </w:r>
    </w:p>
    <w:p w:rsidR="00EC0BFB" w:rsidRPr="008201BF" w:rsidP="008201BF">
      <w:pPr>
        <w:jc w:val="center"/>
        <w:rPr>
          <w:sz w:val="24"/>
        </w:rPr>
      </w:pPr>
    </w:p>
    <w:p w:rsidR="008201BF" w:rsidRPr="008201BF" w:rsidP="008201BF">
      <w:pPr>
        <w:jc w:val="center"/>
        <w:rPr>
          <w:sz w:val="24"/>
        </w:rPr>
      </w:pPr>
    </w:p>
    <w:p w:rsidR="008201BF" w:rsidRPr="008201BF" w:rsidP="008201BF">
      <w:pPr>
        <w:jc w:val="center"/>
        <w:rPr>
          <w:sz w:val="24"/>
        </w:rPr>
      </w:pPr>
    </w:p>
    <w:p w:rsidR="00B81E3A" w:rsidP="005A1A42">
      <w:pPr>
        <w:jc w:val="center"/>
        <w:rPr>
          <w:sz w:val="24"/>
        </w:rPr>
      </w:pPr>
    </w:p>
    <w:p w:rsidR="00EE08D6" w:rsidRPr="00EE08D6" w:rsidP="00EE08D6">
      <w:pPr>
        <w:spacing w:after="0"/>
        <w:ind w:left="720"/>
        <w:rPr>
          <w:rFonts w:ascii="Calibri" w:eastAsia="Calibri" w:hAnsi="Calibri" w:cs="Times New Roman"/>
          <w:i/>
          <w:iCs/>
          <w:color w:val="000000"/>
        </w:rPr>
        <w:sectPr w:rsidSect="00867812">
          <w:headerReference w:type="even" r:id="rId4"/>
          <w:headerReference w:type="default" r:id="rId5"/>
          <w:footerReference w:type="even" r:id="rId6"/>
          <w:footerReference w:type="default" r:id="rId7"/>
          <w:headerReference w:type="first" r:id="rId8"/>
          <w:footerReference w:type="first" r:id="rId9"/>
          <w:pgSz w:w="12240" w:h="15840" w:code="1"/>
          <w:pgMar w:top="1440" w:right="1440" w:bottom="1440" w:left="1440" w:header="720" w:footer="720" w:gutter="0"/>
          <w:cols w:space="720"/>
          <w:titlePg/>
          <w:docGrid w:linePitch="360"/>
        </w:sectPr>
      </w:pPr>
      <w:r w:rsidRPr="00EE08D6">
        <w:rPr>
          <w:rFonts w:ascii="Calibri" w:eastAsia="Calibri" w:hAnsi="Calibri" w:cs="Times New Roman"/>
          <w:i/>
          <w:iCs/>
          <w:color w:val="000000"/>
        </w:rPr>
        <w:t>The environmental review, consultation, and other actions required by applicable Federal environmental laws for this project are being, or have been, carried-out by ODOT pursuant to 23 U.S.C. 327 and a Memorandum of Understanding dated December 11, 2015, and executed by FHWA and ODOT.</w:t>
      </w:r>
    </w:p>
    <w:p w:rsidR="00A77B3E">
      <w:pPr>
        <w:pStyle w:val="Normal0"/>
        <w:rPr>
          <w:rStyle w:val="DefaultParagraphFont"/>
        </w:rPr>
      </w:pPr>
      <w:r>
        <w:rPr>
          <w:rStyle w:val="DefaultParagraphFont"/>
          <w:rFonts w:ascii="Calibri" w:eastAsia="Calibri" w:hAnsi="Calibri" w:cs="Calibri"/>
          <w:b/>
          <w:sz w:val="32"/>
        </w:rPr>
        <w:t>Contents</w:t>
      </w:r>
    </w:p>
    <w:p w:rsidR="00A77B3E">
      <w:pPr>
        <w:pStyle w:val="TOC1"/>
        <w:tabs>
          <w:tab w:val="right" w:leader="dot" w:pos="8640"/>
        </w:tabs>
        <w:rPr>
          <w:rStyle w:val="DefaultParagraphFont"/>
          <w:rFonts w:ascii="Calibri" w:eastAsia="Calibri" w:hAnsi="Calibri" w:cs="Calibri"/>
          <w:b/>
          <w:sz w:val="32"/>
        </w:rPr>
      </w:pPr>
      <w:r>
        <w:rPr>
          <w:rStyle w:val="DefaultParagraphFont"/>
        </w:rPr>
        <w:fldChar w:fldCharType="begin"/>
      </w:r>
      <w:r>
        <w:rPr>
          <w:rStyle w:val="DefaultParagraphFont"/>
        </w:rPr>
        <w:instrText>TOC \o "1-3" \z \u</w:instrText>
      </w:r>
      <w:r>
        <w:rPr>
          <w:rStyle w:val="DefaultParagraphFont"/>
        </w:rPr>
        <w:fldChar w:fldCharType="separate"/>
      </w:r>
      <w:r>
        <w:rPr>
          <w:rStyle w:val="DefaultParagraphFont"/>
          <w:rFonts w:ascii="Calibri" w:eastAsia="Calibri" w:hAnsi="Calibri" w:cs="Calibri"/>
        </w:rPr>
        <w:t>C2</w:t>
      </w:r>
      <w:r>
        <w:rPr>
          <w:rStyle w:val="DefaultParagraphFont"/>
        </w:rPr>
        <w:tab/>
      </w:r>
      <w:r>
        <w:rPr>
          <w:rStyle w:val="DefaultParagraphFont"/>
        </w:rPr>
        <w:fldChar w:fldCharType="begin"/>
      </w:r>
      <w:r>
        <w:rPr>
          <w:rStyle w:val="DefaultParagraphFont"/>
        </w:rPr>
        <w:instrText xml:space="preserve"> PAGEREF _Toc256000000 \h </w:instrText>
      </w:r>
      <w:r>
        <w:rPr>
          <w:rStyle w:val="DefaultParagraphFont"/>
        </w:rPr>
        <w:fldChar w:fldCharType="separate"/>
      </w:r>
      <w:r>
        <w:rPr>
          <w:rStyle w:val="DefaultParagraphFont"/>
        </w:rPr>
        <w:t>3</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 xml:space="preserve">Environmental Commitments, </w:t>
      </w:r>
      <w:r>
        <w:rPr>
          <w:rStyle w:val="DefaultParagraphFont"/>
        </w:rPr>
        <w:tab/>
      </w:r>
      <w:r>
        <w:rPr>
          <w:rStyle w:val="DefaultParagraphFont"/>
        </w:rPr>
        <w:fldChar w:fldCharType="begin"/>
      </w:r>
      <w:r>
        <w:rPr>
          <w:rStyle w:val="DefaultParagraphFont"/>
        </w:rPr>
        <w:instrText xml:space="preserve"> PAGEREF _Toc256000001 \h </w:instrText>
      </w:r>
      <w:r>
        <w:rPr>
          <w:rStyle w:val="DefaultParagraphFont"/>
        </w:rPr>
        <w:fldChar w:fldCharType="separate"/>
      </w:r>
      <w:r>
        <w:rPr>
          <w:rStyle w:val="DefaultParagraphFont"/>
        </w:rPr>
        <w:t>9</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Environmental Commitments</w:t>
      </w:r>
      <w:r>
        <w:rPr>
          <w:rStyle w:val="DefaultParagraphFont"/>
        </w:rPr>
        <w:tab/>
      </w:r>
      <w:r>
        <w:rPr>
          <w:rStyle w:val="DefaultParagraphFont"/>
        </w:rPr>
        <w:fldChar w:fldCharType="begin"/>
      </w:r>
      <w:r>
        <w:rPr>
          <w:rStyle w:val="DefaultParagraphFont"/>
        </w:rPr>
        <w:instrText xml:space="preserve"> PAGEREF _Toc256000002 \h </w:instrText>
      </w:r>
      <w:r>
        <w:rPr>
          <w:rStyle w:val="DefaultParagraphFont"/>
        </w:rPr>
        <w:fldChar w:fldCharType="separate"/>
      </w:r>
      <w:r>
        <w:rPr>
          <w:rStyle w:val="DefaultParagraphFont"/>
        </w:rPr>
        <w:t>12</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C2</w:t>
      </w:r>
      <w:r>
        <w:rPr>
          <w:rStyle w:val="DefaultParagraphFont"/>
        </w:rPr>
        <w:tab/>
      </w:r>
      <w:r>
        <w:rPr>
          <w:rStyle w:val="DefaultParagraphFont"/>
        </w:rPr>
        <w:fldChar w:fldCharType="begin"/>
      </w:r>
      <w:r>
        <w:rPr>
          <w:rStyle w:val="DefaultParagraphFont"/>
        </w:rPr>
        <w:instrText xml:space="preserve"> PAGEREF _Toc256000003 \h </w:instrText>
      </w:r>
      <w:r>
        <w:rPr>
          <w:rStyle w:val="DefaultParagraphFont"/>
        </w:rPr>
        <w:fldChar w:fldCharType="separate"/>
      </w:r>
      <w:r>
        <w:rPr>
          <w:rStyle w:val="DefaultParagraphFont"/>
        </w:rPr>
        <w:t>12</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Preparers  &amp; Approvals</w:t>
      </w:r>
      <w:r>
        <w:rPr>
          <w:rStyle w:val="DefaultParagraphFont"/>
        </w:rPr>
        <w:tab/>
      </w:r>
      <w:r>
        <w:rPr>
          <w:rStyle w:val="DefaultParagraphFont"/>
        </w:rPr>
        <w:fldChar w:fldCharType="begin"/>
      </w:r>
      <w:r>
        <w:rPr>
          <w:rStyle w:val="DefaultParagraphFont"/>
        </w:rPr>
        <w:instrText xml:space="preserve"> PAGEREF _Toc256000004 \h </w:instrText>
      </w:r>
      <w:r>
        <w:rPr>
          <w:rStyle w:val="DefaultParagraphFont"/>
        </w:rPr>
        <w:fldChar w:fldCharType="separate"/>
      </w:r>
      <w:r>
        <w:rPr>
          <w:rStyle w:val="DefaultParagraphFont"/>
        </w:rPr>
        <w:t>14</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Form Preparer(s)</w:t>
      </w:r>
      <w:r>
        <w:rPr>
          <w:rStyle w:val="DefaultParagraphFont"/>
        </w:rPr>
        <w:tab/>
      </w:r>
      <w:r>
        <w:rPr>
          <w:rStyle w:val="DefaultParagraphFont"/>
        </w:rPr>
        <w:fldChar w:fldCharType="begin"/>
      </w:r>
      <w:r>
        <w:rPr>
          <w:rStyle w:val="DefaultParagraphFont"/>
        </w:rPr>
        <w:instrText xml:space="preserve"> PAGEREF _Toc256000005 \h </w:instrText>
      </w:r>
      <w:r>
        <w:rPr>
          <w:rStyle w:val="DefaultParagraphFont"/>
        </w:rPr>
        <w:fldChar w:fldCharType="separate"/>
      </w:r>
      <w:r>
        <w:rPr>
          <w:rStyle w:val="DefaultParagraphFont"/>
        </w:rPr>
        <w:t>14</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Approvals &amp; Electronic Signatures</w:t>
      </w:r>
      <w:r>
        <w:rPr>
          <w:rStyle w:val="DefaultParagraphFont"/>
        </w:rPr>
        <w:tab/>
      </w:r>
      <w:r>
        <w:rPr>
          <w:rStyle w:val="DefaultParagraphFont"/>
        </w:rPr>
        <w:fldChar w:fldCharType="begin"/>
      </w:r>
      <w:r>
        <w:rPr>
          <w:rStyle w:val="DefaultParagraphFont"/>
        </w:rPr>
        <w:instrText xml:space="preserve"> PAGEREF _Toc256000006 \h </w:instrText>
      </w:r>
      <w:r>
        <w:rPr>
          <w:rStyle w:val="DefaultParagraphFont"/>
        </w:rPr>
        <w:fldChar w:fldCharType="separate"/>
      </w:r>
      <w:r>
        <w:rPr>
          <w:rStyle w:val="DefaultParagraphFont"/>
        </w:rPr>
        <w:t>14</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Appendix</w:t>
      </w:r>
      <w:r>
        <w:rPr>
          <w:rStyle w:val="DefaultParagraphFont"/>
        </w:rPr>
        <w:tab/>
      </w:r>
      <w:r>
        <w:rPr>
          <w:rStyle w:val="DefaultParagraphFont"/>
        </w:rPr>
        <w:fldChar w:fldCharType="begin"/>
      </w:r>
      <w:r>
        <w:rPr>
          <w:rStyle w:val="DefaultParagraphFont"/>
        </w:rPr>
        <w:instrText xml:space="preserve"> PAGEREF _Toc256000007 \h </w:instrText>
      </w:r>
      <w:r>
        <w:rPr>
          <w:rStyle w:val="DefaultParagraphFont"/>
        </w:rPr>
        <w:fldChar w:fldCharType="separate"/>
      </w:r>
      <w:r>
        <w:rPr>
          <w:rStyle w:val="DefaultParagraphFont"/>
        </w:rPr>
        <w:t>15</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Uploaded Files by Report Section</w:t>
      </w:r>
      <w:r>
        <w:rPr>
          <w:rStyle w:val="DefaultParagraphFont"/>
        </w:rPr>
        <w:tab/>
      </w:r>
      <w:r>
        <w:rPr>
          <w:rStyle w:val="DefaultParagraphFont"/>
        </w:rPr>
        <w:fldChar w:fldCharType="begin"/>
      </w:r>
      <w:r>
        <w:rPr>
          <w:rStyle w:val="DefaultParagraphFont"/>
        </w:rPr>
        <w:instrText xml:space="preserve"> PAGEREF _Toc256000008 \h </w:instrText>
      </w:r>
      <w:r>
        <w:rPr>
          <w:rStyle w:val="DefaultParagraphFont"/>
        </w:rPr>
        <w:fldChar w:fldCharType="separate"/>
      </w:r>
      <w:r>
        <w:rPr>
          <w:rStyle w:val="DefaultParagraphFont"/>
        </w:rPr>
        <w:t>15</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ESA</w:t>
      </w:r>
      <w:r>
        <w:rPr>
          <w:rStyle w:val="DefaultParagraphFont"/>
        </w:rPr>
        <w:tab/>
      </w:r>
      <w:r>
        <w:rPr>
          <w:rStyle w:val="DefaultParagraphFont"/>
        </w:rPr>
        <w:fldChar w:fldCharType="begin"/>
      </w:r>
      <w:r>
        <w:rPr>
          <w:rStyle w:val="DefaultParagraphFont"/>
        </w:rPr>
        <w:instrText xml:space="preserve"> PAGEREF _Toc256000009 \h </w:instrText>
      </w:r>
      <w:r>
        <w:rPr>
          <w:rStyle w:val="DefaultParagraphFont"/>
        </w:rPr>
        <w:fldChar w:fldCharType="separate"/>
      </w:r>
      <w:r>
        <w:rPr>
          <w:rStyle w:val="DefaultParagraphFont"/>
        </w:rPr>
        <w:t>15</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Cultural Resources</w:t>
      </w:r>
      <w:r>
        <w:rPr>
          <w:rStyle w:val="DefaultParagraphFont"/>
        </w:rPr>
        <w:tab/>
      </w:r>
      <w:r>
        <w:rPr>
          <w:rStyle w:val="DefaultParagraphFont"/>
        </w:rPr>
        <w:fldChar w:fldCharType="begin"/>
      </w:r>
      <w:r>
        <w:rPr>
          <w:rStyle w:val="DefaultParagraphFont"/>
        </w:rPr>
        <w:instrText xml:space="preserve"> PAGEREF _Toc256000010 \h </w:instrText>
      </w:r>
      <w:r>
        <w:rPr>
          <w:rStyle w:val="DefaultParagraphFont"/>
        </w:rPr>
        <w:fldChar w:fldCharType="separate"/>
      </w:r>
      <w:r>
        <w:rPr>
          <w:rStyle w:val="DefaultParagraphFont"/>
        </w:rPr>
        <w:t>15</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Ecological</w:t>
      </w:r>
      <w:r>
        <w:rPr>
          <w:rStyle w:val="DefaultParagraphFont"/>
        </w:rPr>
        <w:tab/>
      </w:r>
      <w:r>
        <w:rPr>
          <w:rStyle w:val="DefaultParagraphFont"/>
        </w:rPr>
        <w:fldChar w:fldCharType="begin"/>
      </w:r>
      <w:r>
        <w:rPr>
          <w:rStyle w:val="DefaultParagraphFont"/>
        </w:rPr>
        <w:instrText xml:space="preserve"> PAGEREF _Toc256000011 \h </w:instrText>
      </w:r>
      <w:r>
        <w:rPr>
          <w:rStyle w:val="DefaultParagraphFont"/>
        </w:rPr>
        <w:fldChar w:fldCharType="separate"/>
      </w:r>
      <w:r>
        <w:rPr>
          <w:rStyle w:val="DefaultParagraphFont"/>
        </w:rPr>
        <w:t>15</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Environmental Justice</w:t>
      </w:r>
      <w:r>
        <w:rPr>
          <w:rStyle w:val="DefaultParagraphFont"/>
        </w:rPr>
        <w:tab/>
      </w:r>
      <w:r>
        <w:rPr>
          <w:rStyle w:val="DefaultParagraphFont"/>
        </w:rPr>
        <w:fldChar w:fldCharType="begin"/>
      </w:r>
      <w:r>
        <w:rPr>
          <w:rStyle w:val="DefaultParagraphFont"/>
        </w:rPr>
        <w:instrText xml:space="preserve"> PAGEREF _Toc256000012 \h </w:instrText>
      </w:r>
      <w:r>
        <w:rPr>
          <w:rStyle w:val="DefaultParagraphFont"/>
        </w:rPr>
        <w:fldChar w:fldCharType="separate"/>
      </w:r>
      <w:r>
        <w:rPr>
          <w:rStyle w:val="DefaultParagraphFont"/>
        </w:rPr>
        <w:t>15</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Public Involvement</w:t>
      </w:r>
      <w:r>
        <w:rPr>
          <w:rStyle w:val="DefaultParagraphFont"/>
        </w:rPr>
        <w:tab/>
      </w:r>
      <w:r>
        <w:rPr>
          <w:rStyle w:val="DefaultParagraphFont"/>
        </w:rPr>
        <w:fldChar w:fldCharType="begin"/>
      </w:r>
      <w:r>
        <w:rPr>
          <w:rStyle w:val="DefaultParagraphFont"/>
        </w:rPr>
        <w:instrText xml:space="preserve"> PAGEREF _Toc256000013 \h </w:instrText>
      </w:r>
      <w:r>
        <w:rPr>
          <w:rStyle w:val="DefaultParagraphFont"/>
        </w:rPr>
        <w:fldChar w:fldCharType="separate"/>
      </w:r>
      <w:r>
        <w:rPr>
          <w:rStyle w:val="DefaultParagraphFont"/>
        </w:rPr>
        <w:t>15</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Permits</w:t>
      </w:r>
      <w:r>
        <w:rPr>
          <w:rStyle w:val="DefaultParagraphFont"/>
        </w:rPr>
        <w:tab/>
      </w:r>
      <w:r>
        <w:rPr>
          <w:rStyle w:val="DefaultParagraphFont"/>
        </w:rPr>
        <w:fldChar w:fldCharType="begin"/>
      </w:r>
      <w:r>
        <w:rPr>
          <w:rStyle w:val="DefaultParagraphFont"/>
        </w:rPr>
        <w:instrText xml:space="preserve"> PAGEREF _Toc256000014 \h </w:instrText>
      </w:r>
      <w:r>
        <w:rPr>
          <w:rStyle w:val="DefaultParagraphFont"/>
        </w:rPr>
        <w:fldChar w:fldCharType="separate"/>
      </w:r>
      <w:r>
        <w:rPr>
          <w:rStyle w:val="DefaultParagraphFont"/>
        </w:rPr>
        <w:t>15</w:t>
      </w:r>
      <w:r>
        <w:rPr>
          <w:rStyle w:val="DefaultParagraphFont"/>
        </w:rPr>
        <w:fldChar w:fldCharType="end"/>
      </w:r>
    </w:p>
    <w:p>
      <w:pPr>
        <w:rPr>
          <w:rStyle w:val="DefaultParagraphFont"/>
        </w:rPr>
      </w:pPr>
      <w:r>
        <w:rPr>
          <w:rStyle w:val="DefaultParagraphFont"/>
        </w:rPr>
        <w:fldChar w:fldCharType="end"/>
      </w:r>
    </w:p>
    <w:p>
      <w:pPr>
        <w:pStyle w:val="Normal0"/>
        <w:rPr>
          <w:rStyle w:val="DefaultParagraphFont"/>
        </w:rPr>
        <w:sectPr>
          <w:headerReference w:type="default" r:id="rId10"/>
          <w:type w:val="nextPage"/>
          <w:pgSz w:w="12240" w:h="15840"/>
          <w:pgMar w:top="1440" w:right="1800" w:bottom="1440" w:left="1800" w:header="708" w:footer="708" w:gutter="0"/>
          <w:cols w:space="708"/>
          <w:titlePg w:val="0"/>
          <w:docGrid w:linePitch="360"/>
        </w:sectPr>
      </w:pPr>
    </w:p>
    <w:p>
      <w:pPr>
        <w:pStyle w:val="Heading100"/>
        <w:rPr>
          <w:rStyle w:val="DefaultParagraphFont"/>
        </w:rPr>
      </w:pPr>
      <w:bookmarkStart w:id="1" w:name="_Toc256000000"/>
      <w:r>
        <w:rPr>
          <w:rStyle w:val="DefaultParagraphFont"/>
          <w:rFonts w:ascii="Calibri" w:eastAsia="Calibri" w:hAnsi="Calibri" w:cs="Calibri"/>
        </w:rPr>
        <w:t>C2</w:t>
      </w:r>
      <w:bookmarkEnd w:id="1"/>
    </w:p>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PID</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94122</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Project Sponsor</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DISTRICT 4-PLANNING</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ODOT District</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4</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Funding Source</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State, Other</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Private Funding:</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p>
        </w:tc>
        <w:tc>
          <w:tcPr>
            <w:tcW w:w="2500" w:type="dxa"/>
          </w:tcPr>
          <w:p>
            <w:pPr>
              <w:pStyle w:val="BodyTextIndent0"/>
              <w:keepNext/>
              <w:spacing w:after="120"/>
              <w:ind w:left="360"/>
              <w:rPr>
                <w:rStyle w:val="DefaultParagraphFont"/>
                <w:rFonts w:ascii="Calibri" w:eastAsia="Calibri" w:hAnsi="Calibri" w:cs="Calibri"/>
                <w:b w:val="0"/>
              </w:rPr>
            </w:pPr>
          </w:p>
        </w:tc>
      </w:tr>
    </w:tbl>
    <w:p>
      <w:pPr>
        <w:pStyle w:val="BodyText0"/>
        <w:keepNext/>
        <w:rPr>
          <w:rStyle w:val="DefaultParagraphFont"/>
          <w:rFonts w:ascii="Calibri" w:eastAsia="Calibri" w:hAnsi="Calibri" w:cs="Calibri"/>
        </w:rPr>
      </w:pPr>
      <w:r>
        <w:rPr>
          <w:rStyle w:val="DefaultParagraphFont"/>
          <w:rFonts w:ascii="Calibri" w:eastAsia="Calibri" w:hAnsi="Calibri" w:cs="Calibri"/>
          <w:b/>
          <w:sz w:val="24"/>
        </w:rPr>
        <w:t>Project Description:</w:t>
      </w:r>
      <w:r>
        <w:rPr>
          <w:rStyle w:val="DefaultParagraphFont"/>
          <w:rFonts w:ascii="Calibri" w:eastAsia="Calibri" w:hAnsi="Calibri" w:cs="Calibri"/>
        </w:rPr>
        <w:t xml:space="preserve"> </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TheOhio Department of Transportation (ODOT) proposes to pavement milling, repair and resurfacing on State Route(SR) 241 from Straight Line Mile (SLM) 0.00 (Stark/Wayne County Line) in SugarCreek Township to SLM 3.50 (SR 241/SR 93 Intersection) in Tuscarawas Township, StarkCounty, Ohio.   In addition to theproposed pavement improvements, the following bridge maintenance operations will also be performed as part of theproject:</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STA-241-0000[Structure File Number (SFN) 7606036] Spanning Sugar Creek:  The projectproposes to remove the existing asphalt concrete wearing surface from the bridgeapproach slabs and deck and install a new Fiber Reinforced ConcreteOverlay.  The bridge railing will be repaired,bridge bearings will be repaired or replaced and all structural steel will receivenew OZEU protective paint system.  Above ground vegetation within 15 feet of thebridge will be removed and the concrete substructure will be inspected, patchedwith concrete and sealed with Epoxy-Urethane sealer. Erosion damage along Sugar Creek will be repaired and new structureidentification signs will be installed by the project.</w:t>
      </w:r>
    </w:p>
    <w:p>
      <w:pPr>
        <w:pStyle w:val="Normal1"/>
        <w:spacing w:after="0" w:afterAutospacing="0"/>
        <w:rPr>
          <w:rStyle w:val="DefaultParagraphFont"/>
          <w:rFonts w:ascii="Calibri" w:eastAsia="Calibri" w:hAnsi="Calibri" w:cs="Calibri"/>
        </w:rPr>
      </w:pPr>
      <w:r>
        <w:rPr>
          <w:rStyle w:val="DefaultParagraphFont"/>
          <w:rFonts w:ascii="Calibri" w:eastAsia="Calibri" w:hAnsi="Calibri" w:cs="Calibri"/>
        </w:rPr>
        <w:t> </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STA-241-0168(SFN 7606052) conveying Elm Run under SR241: Theproject proposes to inspect the existing concrete headwalls and wing walls, perform concrete patching and seal all exposed concrete surfaces with Epoxy-Urethane sealer.  Aboveground vegetation within 15 feet of the bridge will be removed, scour damagewill be repaired at the structure inlet and outlet and new structureidentification signs will be installed.</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The project studyarea is located in the Sugar Creek and Tuscarawas Townships, Stark County,Ohio.  All improvements proposed by the project will be performed within the existing SR 241 right-of-way.  A total of approximately 100 linear feet of stream channel impact is proposed to construct the project.</w:t>
      </w:r>
    </w:p>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STIP Reference #</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Statewide Line Item (SLI) Number 32 and is fiscally constrained.</w:t>
            </w:r>
          </w:p>
        </w:tc>
      </w:tr>
    </w:tbl>
    <w:tbl>
      <w:tblPr>
        <w:tblStyle w:val="TableNormal"/>
        <w:tblInd w:w="0" w:type="dxa"/>
        <w:tblLayout w:type="fixed"/>
        <w:tblCellMar>
          <w:top w:w="0" w:type="dxa"/>
          <w:left w:w="108" w:type="dxa"/>
          <w:bottom w:w="0" w:type="dxa"/>
          <w:right w:w="108" w:type="dxa"/>
        </w:tblCellMar>
      </w:tblPr>
      <w:tblGrid>
        <w:gridCol w:w="2880"/>
        <w:gridCol w:w="2880"/>
      </w:tblGrid>
      <w:tr>
        <w:tblPrEx>
          <w:tblInd w:w="0" w:type="dxa"/>
          <w:tblLayout w:type="fixed"/>
          <w:tblCellMar>
            <w:top w:w="0" w:type="dxa"/>
            <w:left w:w="108" w:type="dxa"/>
            <w:bottom w:w="0" w:type="dxa"/>
            <w:right w:w="108" w:type="dxa"/>
          </w:tblCellMar>
        </w:tblPrEx>
        <w:tc>
          <w:tcPr>
            <w:tcW w:w="2880" w:type="dxa"/>
          </w:tcPr>
          <w:p>
            <w:pPr>
              <w:pStyle w:val="BodyText0"/>
              <w:keepNext/>
              <w:spacing w:after="280" w:afterAutospacing="1"/>
              <w:rPr>
                <w:rStyle w:val="DefaultParagraphFont"/>
              </w:rPr>
            </w:pPr>
            <w:r>
              <w:rPr>
                <w:rStyle w:val="DefaultParagraphFont"/>
                <w:b/>
                <w:sz w:val="24"/>
                <w:szCs w:val="24"/>
                <w:lang w:val="en-US" w:eastAsia="en-US" w:bidi="ar-SA"/>
              </w:rPr>
              <w:t>Select the appropriate project type:</w:t>
            </w:r>
          </w:p>
        </w:tc>
        <w:tc>
          <w:tcPr>
            <w:tcW w:w="2880" w:type="dxa"/>
          </w:tcPr>
          <w:p>
            <w:pPr>
              <w:pStyle w:val="BodyText0"/>
              <w:keepNext/>
              <w:spacing w:after="280" w:afterAutospacing="1"/>
              <w:rPr>
                <w:rStyle w:val="DefaultParagraphFont"/>
                <w:b w:val="0"/>
              </w:rPr>
            </w:pPr>
            <w:r>
              <w:rPr>
                <w:rStyle w:val="DefaultParagraphFont"/>
                <w:b w:val="0"/>
                <w:sz w:val="24"/>
                <w:szCs w:val="24"/>
                <w:lang w:val="en-US" w:eastAsia="en-US" w:bidi="ar-SA"/>
              </w:rPr>
              <w:t xml:space="preserve">(26) Modernization of a highway by resurfacing, restoration, rehabilitation, reconstruction, adding shoulders, or adding auxiliary lanes (including parking, weaving, turning, and climbing lanes), if the action meets the constraints in paragraph (e) of this section. </w:t>
            </w:r>
            <w:r>
              <w:rPr>
                <w:rStyle w:val="DefaultParagraphFont"/>
                <w:b/>
                <w:i/>
                <w:sz w:val="24"/>
                <w:szCs w:val="24"/>
                <w:lang w:val="en-US" w:eastAsia="en-US" w:bidi="ar-SA"/>
              </w:rPr>
              <w:t>Examples include: Joint or limited use of right-of-way where the proposed use would have minimal or no adverse social (including highway safety), economic or environmental impacts; Installation of new noise walls and other new noise mitigation projects; Construction of highway safety and truck escape ramps; Construction of bicycle lanes and pedestrian walkways, sidewalks, shared-use paths, or facilities and trailhead parking that do not otherwise qualify for a C1 designation; Beautification or facility improvement projects (i.e. landscaping, curb and gutter installation and replacement, ADA ramps/curb ramps, installation of park benches, decorative lighting, etc.); Construction of alternative energy facilities (fuel tank farms, wind turbines, etc.)</w:t>
            </w:r>
          </w:p>
        </w:tc>
      </w:tr>
      <w:tr>
        <w:tblPrEx>
          <w:tblInd w:w="0" w:type="dxa"/>
          <w:tblLayout w:type="fixed"/>
          <w:tblCellMar>
            <w:top w:w="0" w:type="dxa"/>
            <w:left w:w="108" w:type="dxa"/>
            <w:bottom w:w="0" w:type="dxa"/>
            <w:right w:w="108" w:type="dxa"/>
          </w:tblCellMar>
        </w:tblPrEx>
        <w:tc>
          <w:tcPr>
            <w:tcW w:w="2880" w:type="dxa"/>
            <w:shd w:val="clear" w:color="auto" w:fill="auto"/>
          </w:tcPr>
          <w:p>
            <w:pPr>
              <w:pStyle w:val="BodyText0"/>
              <w:keepNext/>
              <w:spacing w:after="280" w:afterAutospacing="1"/>
              <w:rPr>
                <w:rStyle w:val="DefaultParagraphFont"/>
                <w:b w:val="0"/>
              </w:rPr>
            </w:pPr>
          </w:p>
        </w:tc>
        <w:tc>
          <w:tcPr>
            <w:tcW w:w="2880" w:type="dxa"/>
            <w:shd w:val="clear" w:color="auto" w:fill="auto"/>
          </w:tcPr>
          <w:p>
            <w:pPr>
              <w:pStyle w:val="BodyText0"/>
              <w:keepNext/>
              <w:spacing w:after="280" w:afterAutospacing="1"/>
              <w:rPr>
                <w:rStyle w:val="DefaultParagraphFont"/>
                <w:b w:val="0"/>
              </w:rPr>
            </w:pPr>
            <w:r>
              <w:rPr>
                <w:rStyle w:val="DefaultParagraphFont"/>
                <w:b w:val="0"/>
                <w:sz w:val="24"/>
                <w:szCs w:val="24"/>
                <w:lang w:val="en-US" w:eastAsia="en-US" w:bidi="ar-SA"/>
              </w:rPr>
              <w:t xml:space="preserve">(28) Bridge rehabilitation, reconstruction, or replacement or the construction of grade separation to replace existing at-grade railroad crossings, if the actions meet the constraints in 23 CFR 771.117(e). </w:t>
            </w:r>
            <w:r>
              <w:rPr>
                <w:rStyle w:val="DefaultParagraphFont"/>
                <w:b/>
                <w:i/>
                <w:sz w:val="24"/>
                <w:szCs w:val="24"/>
                <w:lang w:val="en-US" w:eastAsia="en-US" w:bidi="ar-SA"/>
              </w:rPr>
              <w:t>Examples include: Railroad projects that close or relocate at-grade crossings</w:t>
            </w:r>
          </w:p>
        </w:tc>
      </w:tr>
    </w:tbl>
    <w:p>
      <w:pPr>
        <w:pStyle w:val="BodyText0"/>
        <w:keepNext/>
        <w:spacing w:after="280" w:afterAutospacing="1"/>
        <w:rPr>
          <w:rStyle w:val="DefaultParagraphFont"/>
          <w:rFonts w:ascii="Calibri" w:eastAsia="Calibri" w:hAnsi="Calibri" w:cs="Calibri"/>
        </w:rPr>
      </w:pPr>
      <w:r>
        <w:rPr>
          <w:rStyle w:val="DefaultParagraphFont"/>
          <w:rFonts w:ascii="Calibri" w:eastAsia="Calibri" w:hAnsi="Calibri" w:cs="Calibri"/>
        </w:rPr>
        <w:t>In accordance with 23 CFR 771.117(e), the proposed project cannot be processed as a C2 CE, if it involves -</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a. Acquisition of more than a minor amount of right-of-way</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b. Residential or non-residential displacements</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c. A Coast Guard, Individual Section 404 and/or a Section 10 permit</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d. A Section 106 finding of Adverse Effect</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e. A Section 4(f) Programmatic or Individual Evaluation</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f. A finding of May Affect, Likely to Adversely Affect to Threatened and Endangered Species</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g. Construction of temporary access, or the closure of existing road, bridge, or ramps, that would result in major traffic disruptions</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h. Changes in access control</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i. Floodplain encroachment other than functionally dependent uses (e.g., bridges, wetlands) or actions that facilitate open space use (e.g., recreational trails, bicycle and pedestrian paths)</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j. Construction activities in, across or adjacent to a river component designated or proposed for inclusion in the National System of Wild and Scenic Rivers</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k. No minor public or agency controversy on environmental grounds (no opposition from any organized groups or agencies and no unresolved environmental coordination)</w:t>
      </w:r>
    </w:p>
    <w:p>
      <w:pPr>
        <w:pStyle w:val="Normal1"/>
        <w:numPr>
          <w:ilvl w:val="0"/>
          <w:numId w:val="18"/>
        </w:numPr>
        <w:spacing w:after="280" w:afterAutospacing="1"/>
        <w:rPr>
          <w:rStyle w:val="DefaultParagraphFont"/>
          <w:rFonts w:ascii="Calibri" w:eastAsia="Calibri" w:hAnsi="Calibri" w:cs="Calibri"/>
        </w:rPr>
      </w:pPr>
      <w:r>
        <w:rPr>
          <w:rStyle w:val="DefaultParagraphFont"/>
          <w:rFonts w:ascii="Calibri" w:eastAsia="Calibri" w:hAnsi="Calibri" w:cs="Calibri"/>
        </w:rPr>
        <w:t>l. If an EJ Analysis Report is required, the project must be processed as a D-level CE or higher level document</w:t>
      </w:r>
    </w:p>
    <w:p>
      <w:pPr>
        <w:pStyle w:val="BodyText0"/>
        <w:spacing w:after="280" w:afterAutospacing="1"/>
        <w:rPr>
          <w:rStyle w:val="DefaultParagraphFont"/>
          <w:rFonts w:ascii="Calibri" w:eastAsia="Calibri" w:hAnsi="Calibri" w:cs="Calibri"/>
        </w:rPr>
      </w:pPr>
      <w:r>
        <w:rPr>
          <w:rStyle w:val="DefaultParagraphFont"/>
          <w:rFonts w:ascii="Calibri" w:eastAsia="Calibri" w:hAnsi="Calibri" w:cs="Calibri"/>
        </w:rPr>
        <w:br/>
      </w:r>
      <w:r>
        <w:rPr>
          <w:rStyle w:val="DefaultParagraphFont"/>
          <w:rFonts w:ascii="Calibri" w:eastAsia="Calibri" w:hAnsi="Calibri" w:cs="Calibri"/>
        </w:rPr>
        <w:t>For certification purposes, documentation is required to illustrate no significant impacts will occur to the following environmental resources and that no unusual circumstances exist that would warrant a higher level of NEPA document. Upload all supporting documentation to the project file.</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Waterways: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Present; No Coast Guard, Individual 404, and/or Section 10 Permit required</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Waterways Permit Type: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Permit Determination and/or Permit Application Approval Pending</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Isolated Wetland Permit</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Endangered Species: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 Impacts to Protected Species and Critical Habitat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100-Year Floodplain:</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Encroachment Within the SFHA is a Functionally Dependent Use</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EO 11988/NFIP Coordination and Documentation Completed:</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NFIP Local Floodplain Coordinator Notification Date: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05/25/2016</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Section 4(f):</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Not present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Section 6(f):</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Not present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Present; No Finding of Adverse Effect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 Coordination:</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Minimum Potential to Cause Effect - Appendix A</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 Coordination - ODOT Approval Date: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02/26/2016</w:t>
            </w:r>
          </w:p>
        </w:tc>
      </w:tr>
    </w:tbl>
    <w:p>
      <w:pPr>
        <w:pStyle w:val="BodyText0"/>
        <w:keepNext/>
        <w:spacing w:after="280" w:afterAutospacing="1"/>
        <w:rPr>
          <w:rStyle w:val="DefaultParagraphFont"/>
          <w:rFonts w:ascii="Calibri" w:eastAsia="Calibri" w:hAnsi="Calibri" w:cs="Calibri"/>
        </w:rPr>
      </w:pPr>
      <w:r>
        <w:rPr>
          <w:rStyle w:val="DefaultParagraphFont"/>
          <w:rFonts w:ascii="Calibri" w:eastAsia="Calibri" w:hAnsi="Calibri" w:cs="Calibri"/>
        </w:rPr>
        <w:t>Projects that meet C2 criteria are not anticipated to have impacts to the following environmental resources. If resources are present, documentation is only required if there is a potential for impacts.</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Air Quality:</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Studies Not Required</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Air Quality - Coordination with OES: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Noise: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Studies Not Required</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Noise Coordination - OES Approval Date:</w:t>
            </w:r>
          </w:p>
        </w:tc>
        <w:tc>
          <w:tcPr>
            <w:tcW w:w="2500" w:type="dxa"/>
          </w:tcPr>
          <w:p>
            <w:pPr>
              <w:pStyle w:val="BodyTextIndent0"/>
              <w:keepNext/>
              <w:spacing w:after="280" w:afterAutospacing="1"/>
              <w:ind w:left="360"/>
              <w:rPr>
                <w:rStyle w:val="DefaultParagraphFont"/>
                <w:rFonts w:ascii="Calibri" w:eastAsia="Calibri" w:hAnsi="Calibri" w:cs="Calibri"/>
                <w:b w:val="0"/>
              </w:rPr>
            </w:pP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Hazardous Materials - ESA Screening Conducted</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 ROW</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Hazardous Materials - ODOT Approval Date: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03/01/2016</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Farmland:</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Non-Urbanized Area; No Impacts in Accordance With the Farmland MOU, 7 CFR 658, and ORC 929.05</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Scenic Rivers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 National Wild and Scenic River Within 1000 Feet of the Proposed Project Area</w:t>
            </w:r>
          </w:p>
        </w:tc>
      </w:tr>
    </w:tbl>
    <w:p>
      <w:pPr>
        <w:pStyle w:val="BodyText0"/>
        <w:keepNext/>
        <w:spacing w:after="280" w:afterAutospacing="1"/>
        <w:rPr>
          <w:rStyle w:val="DefaultParagraphFont"/>
          <w:rFonts w:ascii="Calibri" w:eastAsia="Calibri" w:hAnsi="Calibri" w:cs="Calibri"/>
        </w:rPr>
      </w:pPr>
      <w:r>
        <w:rPr>
          <w:rStyle w:val="DefaultParagraphFont"/>
          <w:rFonts w:ascii="Calibri" w:eastAsia="Calibri" w:hAnsi="Calibri" w:cs="Calibri"/>
        </w:rPr>
        <w:t>Projects that meet C2 criteria must be in accordance with ODOT's EJ Guidance and activities conducted for Public Involvement are commensurate to the project's type and scope of work.</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Environmental Justice: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Does Not Exceed EJ Guidance Criteria; No EJ Analysis Report Required and No EJ Issues Raised During Public Involvement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Public Involvement:</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Minimum PI Requirements Met; No Minor Public or Agency Controversy on Environmental Grounds</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Environmental Commitments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p>
      <w:pPr>
        <w:pStyle w:val="Heading30"/>
        <w:keepNext/>
        <w:rPr>
          <w:rStyle w:val="DefaultParagraphFont"/>
          <w:rFonts w:ascii="Calibri" w:eastAsia="Calibri" w:hAnsi="Calibri" w:cs="Calibri"/>
        </w:rPr>
      </w:pPr>
      <w:bookmarkStart w:id="2" w:name="_Toc256000001"/>
      <w:r>
        <w:rPr>
          <w:rStyle w:val="DefaultParagraphFont"/>
          <w:rFonts w:ascii="Calibri" w:eastAsia="Calibri" w:hAnsi="Calibri" w:cs="Calibri"/>
        </w:rPr>
        <w:t xml:space="preserve">Environmental Commitments, </w:t>
      </w:r>
      <w:bookmarkEnd w:id="2"/>
    </w:p>
    <w:p>
      <w:pPr>
        <w:pStyle w:val="BodyText0"/>
        <w:keepNext/>
        <w:rPr>
          <w:rStyle w:val="DefaultParagraphFont"/>
          <w:rFonts w:ascii="Calibri" w:eastAsia="Calibri" w:hAnsi="Calibri" w:cs="Calibri"/>
        </w:rPr>
      </w:pPr>
    </w:p>
    <w:p>
      <w:pPr>
        <w:pStyle w:val="BodyText0"/>
        <w:keepNext/>
        <w:rPr>
          <w:rStyle w:val="DefaultParagraphFont"/>
          <w:rFonts w:ascii="Calibri" w:eastAsia="Calibri" w:hAnsi="Calibri" w:cs="Calibri"/>
        </w:rPr>
      </w:pPr>
      <w:r>
        <w:rPr>
          <w:rStyle w:val="DefaultParagraphFont"/>
          <w:rFonts w:ascii="Calibri" w:eastAsia="Calibri" w:hAnsi="Calibri" w:cs="Calibri"/>
        </w:rPr>
        <w:t>1. THE CONTRACTOR WILL ADVISE THE ODOT PROJECT ENGINEER A MINIMUM OF TWENTY-ONE (21) DAYS PRIOR TO THE START OF CONSTRUCTION ACTIVITIES. THE CONTRACTOR MUST ALSO PROVIDE NOTIFICATION TO THE ODOT PROJECT ENGINEER A MINIMUM OF TWENTY-ONE (21) DAYS PRIOR TO ANY LANE RESTRICTIONS OR CLOSURES. THE ODOT PROJECT ENGINEER WILL FORWARD THIS INFORMATION TO THE ODOT DISTRICT PUBLIC INFORMATION OFFICER FOR USE TO NOTIFY EMERGENCY SERVICES AND THE PUBLIC A MINIMUM OF FIFTEEN (15) DAYS PRIOR TO THE START OF PROJECT CONSTRUCTION. INCLUDED IN THIS NOTIFICATION WILL BE THE PROPOSED LANE RESTRICTIONS, ROAD CLOSURES AND DETOURS REQUIRED BY THE PROJECT.</w:t>
      </w:r>
    </w:p>
    <w:p>
      <w:pPr>
        <w:pStyle w:val="BodyText0"/>
        <w:keepNext/>
        <w:rPr>
          <w:rStyle w:val="DefaultParagraphFont"/>
          <w:rFonts w:ascii="Calibri" w:eastAsia="Calibri" w:hAnsi="Calibri" w:cs="Calibri"/>
        </w:rPr>
      </w:pPr>
      <w:r>
        <w:rPr>
          <w:rStyle w:val="DefaultParagraphFont"/>
          <w:rFonts w:ascii="Calibri" w:eastAsia="Calibri" w:hAnsi="Calibri" w:cs="Calibri"/>
        </w:rPr>
        <w:t>2. ALL PROJECTS INVOLVING JURISDICTIONAL WATERS OF THE UNITED STATES (STREAMS, RIVERS, NON-ISOLATED WETLANDS) AND/OR ISOLATED WETLANDS ARE SUBJECT TO REGULATION UNDER SECTIONS 404 AND 401 OF THE CLEAN WATER ACT, AND POSSIBLY OHIO EPA ISOLATED WETLAND LAW.  THE WATERWAY PERMITS CONDITIONS VERIFIED FOR THE PROJECT HAVE BEEN INCORPORATED INTO THE PROJECT CONSTRUCTION PLAN AS SPECIAL PROVISIONS. THE PROJECT CONTRACTOR SHALL REVIEW AND ADHERE TO ALL WATERWAY PERMIT TERMS AND CONDITIONS THROUGHOUT PROJECT CONSTRUCTION.</w:t>
      </w:r>
    </w:p>
    <w:p>
      <w:pPr>
        <w:pStyle w:val="BodyText0"/>
        <w:keepNext/>
        <w:rPr>
          <w:rStyle w:val="DefaultParagraphFont"/>
          <w:rFonts w:ascii="Calibri" w:eastAsia="Calibri" w:hAnsi="Calibri" w:cs="Calibri"/>
        </w:rPr>
      </w:pPr>
      <w:r>
        <w:rPr>
          <w:rStyle w:val="DefaultParagraphFont"/>
          <w:rFonts w:ascii="Calibri" w:eastAsia="Calibri" w:hAnsi="Calibri" w:cs="Calibri"/>
        </w:rPr>
        <w:t>3. WATER COLUMN AND SEDIMENTATION IMPACTS SHALL BE KEPT TO A MINIMUM THROUGH THE USE OF BEST MANAGEMENT PRACTICES FOR SOIL EROSION AND SEDIMENTATION CONTROL.  ALL SOIL EROSION AND SEDIMENT CONTROL MEASURES SHALL BE IN PLACE PRIOR TO ANY EXCAVATION, GRADING OR FILLING OPERATIONS AND INSTALLATION OF PROPOSED STRUCTURES OR UTILITIES.  THEY SHALL REMAIN IN PLACE UNTIL CONSTRUCTION IS COMPLETED AND THE AREA IS STABILIZED AS ACCEPTED BY THE ENGINEER.  SPECIFICATIONS SET FORTH IN THE MOST CURRENT VERSION OF ODOT'S CONSTRUCTION AND MATERIAL SPECIFICATIONS, LOCATION AND DESIGN MANUAL AND STANDARD DRAWINGS SHALL BE USED TO ENSURE ADEQUATE EROSION AND SEDIMENT CONTROL DURING CONSTRUCTION.</w:t>
      </w:r>
    </w:p>
    <w:p>
      <w:pPr>
        <w:pStyle w:val="BodyText0"/>
        <w:keepNext/>
        <w:rPr>
          <w:rStyle w:val="DefaultParagraphFont"/>
          <w:rFonts w:ascii="Calibri" w:eastAsia="Calibri" w:hAnsi="Calibri" w:cs="Calibri"/>
        </w:rPr>
      </w:pPr>
      <w:r>
        <w:rPr>
          <w:rStyle w:val="DefaultParagraphFont"/>
          <w:rFonts w:ascii="Calibri" w:eastAsia="Calibri" w:hAnsi="Calibri" w:cs="Calibri"/>
        </w:rPr>
        <w:t>4. UNDER NO CIRCUMSTANCES SHALL THE CONTRACTOR IMPACT THE WETLANDS AREA BEYOND THE CONSTRUCTION LIMITS APPROVED BY THE PROJECT ENGINEER.  UNDER NO CIRCUMSTANCES SHALL THE CONTRACTOR STORE EQUIPMENT AND/OR MATERIALS WITHIN WETLAND AREAS.</w:t>
      </w:r>
    </w:p>
    <w:p>
      <w:pPr>
        <w:pStyle w:val="BodyText0"/>
        <w:keepNext/>
        <w:rPr>
          <w:rStyle w:val="DefaultParagraphFont"/>
          <w:rFonts w:ascii="Calibri" w:eastAsia="Calibri" w:hAnsi="Calibri" w:cs="Calibri"/>
        </w:rPr>
      </w:pPr>
      <w:r>
        <w:rPr>
          <w:rStyle w:val="DefaultParagraphFont"/>
          <w:rFonts w:ascii="Calibri" w:eastAsia="Calibri" w:hAnsi="Calibri" w:cs="Calibri"/>
        </w:rPr>
        <w:t>5. NATURAL BUFFERS ADJACENT TO STREAMS AND WETLANDS SHALL BE PRESERVED TO THE MAXIMUM EXTENT PRACTICABLE.  EXISTING RIPARIAN HABITATS SHOULD BE MAINTAINED TO THE MAXIMUM EXTENT PRACTICABLE AND EQUIPMENT STAGING AREAS SHALL BE KEPT WELL AWAY FROM STREAMS AND WETLANDS TO THE EXTENT PRACTICABLE.  ODOT CONSTRUCTION AND MATERIALS SPECIFICATIONS SECTION 107.10 (PROTECTION AND RESTORATION OF PROPERTY) PROHIBIT THE CONTRACTOR FROM CREATING STAGING AREAS NEAR STREAMS/WETLANDS.</w:t>
      </w:r>
    </w:p>
    <w:p>
      <w:pPr>
        <w:pStyle w:val="BodyText0"/>
        <w:keepNext/>
        <w:rPr>
          <w:rStyle w:val="DefaultParagraphFont"/>
          <w:rFonts w:ascii="Calibri" w:eastAsia="Calibri" w:hAnsi="Calibri" w:cs="Calibri"/>
        </w:rPr>
      </w:pPr>
      <w:r>
        <w:rPr>
          <w:rStyle w:val="DefaultParagraphFont"/>
          <w:rFonts w:ascii="Calibri" w:eastAsia="Calibri" w:hAnsi="Calibri" w:cs="Calibri"/>
        </w:rPr>
        <w:t>6. AREAS DISTURBED BY THE PROJECT SHALL BE SEEDED/REVEGETATED WITH NATIVE PLANT SPECIES AND MULCHED DURING CONSTRUCTION TO ENCOURAGE ESTABLISHMENT OF VEGETATION COVER, DECREASE EROSION AND PREVENT EROSION OF SEDIMENTS INTO WATERS OF THE UNITED STATES.</w:t>
      </w:r>
    </w:p>
    <w:p>
      <w:pPr>
        <w:pStyle w:val="BodyTextIndent0"/>
        <w:keepNext/>
        <w:rPr>
          <w:rStyle w:val="DefaultParagraphFont"/>
          <w:rFonts w:ascii="Calibri" w:eastAsia="Calibri" w:hAnsi="Calibri" w:cs="Calibri"/>
        </w:rPr>
      </w:pPr>
      <w:r>
        <w:rPr>
          <w:rStyle w:val="DefaultParagraphFont"/>
          <w:rFonts w:ascii="Calibri" w:eastAsia="Calibri" w:hAnsi="Calibri" w:cs="Calibri"/>
        </w:rPr>
        <w:t>7. THE PROJECT IS LOCATED WITHIN THE KNOWN HABITAT RANGES OF THE FEDERALLY LISTED AND PROTECTED INDIANA BAT AND NORTHERN LONG-EARED BAT.  THE UNDERSIDE OF BRIDGE NO. STA-241-0000 (SFN: 7606036) AND STA-241-0168 (SFN: 7606052)SHALL BE CAREFULLY EXAMINED FOR THE PRESENCE OF BATS, ESPECIALLY FORM APRIL 1 TO SEPTEMBER 30.  IF ANY BATS ARE FOUND ROOSTING ON THE UNDERSIDE OF THE BRIDGE, THE USFWS, ECOLOGICAL SERVICES DIVISION (614-416-8993), ODOT OFFICE OF ENVIRONMENTAL SERVICES (614-466-7880) AND ODOT DISTRICT 4 ENVIRONMENTAL SECTION (330-786-4930) SHALL BE CONTACTED TO PROVIDE THIS INFORMATION.  SHOULD ADDITIONAL INFORMATION ON LISTED ENDANGERED/THREATENED/POTENTIALLY THREATENED SPECIES OR THEIR CRITICAL HABITAT BECOME AVAILABLE, OR IF NEW INFORMATION REVEALS EFFECTS OF THIS PROJECT THAT WERE NOT PREVIOUSLY CONSIDERED, ODOT WILL REINITIATE CONSULTATION WITH THE USFWS AND ODNR TO ASSESS WHETHER THE PROJECT DETERMINATIONS ARE STILL VALID.</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p>
        </w:tc>
        <w:tc>
          <w:tcPr>
            <w:tcW w:w="2500" w:type="dxa"/>
          </w:tcPr>
          <w:p>
            <w:pPr>
              <w:pStyle w:val="BodyTextIndent0"/>
              <w:keepNext/>
              <w:spacing w:after="120"/>
              <w:ind w:left="360"/>
              <w:rPr>
                <w:rStyle w:val="DefaultParagraphFont"/>
                <w:rFonts w:ascii="Calibri" w:eastAsia="Calibri" w:hAnsi="Calibri" w:cs="Calibri"/>
                <w:b w:val="0"/>
              </w:rPr>
            </w:pPr>
          </w:p>
        </w:tc>
      </w:tr>
    </w:tbl>
    <w:p>
      <w:pPr>
        <w:pStyle w:val="BodyTextIndent0"/>
        <w:keepNext/>
        <w:rPr>
          <w:rStyle w:val="DefaultParagraphFont"/>
          <w:rFonts w:ascii="Calibri" w:eastAsia="Calibri" w:hAnsi="Calibri" w:cs="Calibri"/>
        </w:rPr>
        <w:sectPr>
          <w:headerReference w:type="default" r:id="rId11"/>
          <w:type w:val="nextPage"/>
          <w:pgSz w:w="12240" w:h="15840"/>
          <w:pgMar w:top="1440" w:right="1800" w:bottom="1440" w:left="1800" w:header="708" w:footer="708" w:gutter="0"/>
          <w:cols w:space="708"/>
          <w:titlePg w:val="0"/>
          <w:docGrid w:linePitch="360"/>
        </w:sectPr>
      </w:pPr>
    </w:p>
    <w:p>
      <w:pPr>
        <w:pStyle w:val="Heading11"/>
        <w:rPr>
          <w:rStyle w:val="DefaultParagraphFont"/>
        </w:rPr>
      </w:pPr>
      <w:bookmarkStart w:id="3" w:name="_Toc256000002"/>
      <w:r>
        <w:rPr>
          <w:rStyle w:val="DefaultParagraphFont"/>
          <w:rFonts w:ascii="Calibri" w:eastAsia="Calibri" w:hAnsi="Calibri" w:cs="Calibri"/>
        </w:rPr>
        <w:t>Environmental Commitments</w:t>
      </w:r>
      <w:bookmarkEnd w:id="3"/>
    </w:p>
    <w:p>
      <w:pPr>
        <w:pStyle w:val="Heading31"/>
        <w:keepNext/>
        <w:rPr>
          <w:rStyle w:val="DefaultParagraphFont"/>
          <w:rFonts w:ascii="Calibri" w:eastAsia="Calibri" w:hAnsi="Calibri" w:cs="Calibri"/>
        </w:rPr>
      </w:pPr>
      <w:bookmarkStart w:id="4" w:name="_Toc256000003"/>
      <w:r>
        <w:rPr>
          <w:rStyle w:val="DefaultParagraphFont"/>
          <w:rFonts w:ascii="Calibri" w:eastAsia="Calibri" w:hAnsi="Calibri" w:cs="Calibri"/>
        </w:rPr>
        <w:t>C2</w:t>
      </w:r>
      <w:bookmarkEnd w:id="4"/>
    </w:p>
    <w:p>
      <w:pPr>
        <w:pStyle w:val="BodyText1"/>
        <w:keepNext/>
        <w:rPr>
          <w:rStyle w:val="DefaultParagraphFont"/>
          <w:rFonts w:ascii="Calibri" w:eastAsia="Calibri" w:hAnsi="Calibri" w:cs="Calibri"/>
        </w:rPr>
      </w:pPr>
      <w:r>
        <w:rPr>
          <w:rStyle w:val="DefaultParagraphFont"/>
          <w:rFonts w:ascii="Calibri" w:eastAsia="Calibri" w:hAnsi="Calibri" w:cs="Calibri"/>
          <w:b/>
          <w:sz w:val="24"/>
        </w:rPr>
        <w:t>Commitments</w:t>
      </w:r>
    </w:p>
    <w:p>
      <w:pPr>
        <w:pStyle w:val="BodyText1"/>
        <w:keepNext/>
        <w:rPr>
          <w:rStyle w:val="DefaultParagraphFont"/>
          <w:rFonts w:ascii="Calibri" w:eastAsia="Calibri" w:hAnsi="Calibri" w:cs="Calibri"/>
        </w:rPr>
      </w:pPr>
      <w:r>
        <w:rPr>
          <w:rStyle w:val="DefaultParagraphFont"/>
          <w:rFonts w:ascii="Calibri" w:eastAsia="Calibri" w:hAnsi="Calibri" w:cs="Calibri"/>
        </w:rPr>
        <w:t>1. THE CONTRACTOR WILL ADVISE THE ODOT PROJECT ENGINEER A MINIMUM OF TWENTY-ONE (21) DAYS PRIOR TO THE START OF CONSTRUCTION ACTIVITIES. THE CONTRACTOR MUST ALSO PROVIDE NOTIFICATION TO THE ODOT PROJECT ENGINEER A MINIMUM OF TWENTY-ONE (21) DAYS PRIOR TO ANY LANE RESTRICTIONS OR CLOSURES. THE ODOT PROJECT ENGINEER WILL FORWARD THIS INFORMATION TO THE ODOT DISTRICT PUBLIC INFORMATION OFFICER FOR USE TO NOTIFY EMERGENCY SERVICES AND THE PUBLIC A MINIMUM OF FIFTEEN (15) DAYS PRIOR TO THE START OF PROJECT CONSTRUCTION. INCLUDED IN THIS NOTIFICATION WILL BE THE PROPOSED LANE RESTRICTIONS, ROAD CLOSURES AND DETOURS REQUIRED BY THE PROJECT.</w:t>
      </w:r>
    </w:p>
    <w:p>
      <w:pPr>
        <w:pStyle w:val="BodyText1"/>
        <w:keepNext/>
        <w:rPr>
          <w:rStyle w:val="DefaultParagraphFont"/>
          <w:rFonts w:ascii="Calibri" w:eastAsia="Calibri" w:hAnsi="Calibri" w:cs="Calibri"/>
        </w:rPr>
      </w:pPr>
      <w:r>
        <w:rPr>
          <w:rStyle w:val="DefaultParagraphFont"/>
          <w:rFonts w:ascii="Calibri" w:eastAsia="Calibri" w:hAnsi="Calibri" w:cs="Calibri"/>
        </w:rPr>
        <w:t>2. ALL PROJECTS INVOLVING JURISDICTIONAL WATERS OF THE UNITED STATES (STREAMS, RIVERS, NON-ISOLATED WETLANDS) AND/OR ISOLATED WETLANDS ARE SUBJECT TO REGULATION UNDER SECTIONS 404 AND 401 OF THE CLEAN WATER ACT, AND POSSIBLY OHIO EPA ISOLATED WETLAND LAW.  THE WATERWAY PERMITS CONDITIONS VERIFIED FOR THE PROJECT HAVE BEEN INCORPORATED INTO THE PROJECT CONSTRUCTION PLAN AS SPECIAL PROVISIONS. THE PROJECT CONTRACTOR SHALL REVIEW AND ADHERE TO ALL WATERWAY PERMIT TERMS AND CONDITIONS THROUGHOUT PROJECT CONSTRUCTION.</w:t>
      </w:r>
    </w:p>
    <w:p>
      <w:pPr>
        <w:pStyle w:val="BodyText1"/>
        <w:keepNext/>
        <w:rPr>
          <w:rStyle w:val="DefaultParagraphFont"/>
          <w:rFonts w:ascii="Calibri" w:eastAsia="Calibri" w:hAnsi="Calibri" w:cs="Calibri"/>
        </w:rPr>
      </w:pPr>
      <w:r>
        <w:rPr>
          <w:rStyle w:val="DefaultParagraphFont"/>
          <w:rFonts w:ascii="Calibri" w:eastAsia="Calibri" w:hAnsi="Calibri" w:cs="Calibri"/>
        </w:rPr>
        <w:t>3. WATER COLUMN AND SEDIMENTATION IMPACTS SHALL BE KEPT TO A MINIMUM THROUGH THE USE OF BEST MANAGEMENT PRACTICES FOR SOIL EROSION AND SEDIMENTATION CONTROL.  ALL SOIL EROSION AND SEDIMENT CONTROL MEASURES SHALL BE IN PLACE PRIOR TO ANY EXCAVATION, GRADING OR FILLING OPERATIONS AND INSTALLATION OF PROPOSED STRUCTURES OR UTILITIES.  THEY SHALL REMAIN IN PLACE UNTIL CONSTRUCTION IS COMPLETED AND THE AREA IS STABILIZED AS ACCEPTED BY THE ENGINEER.  SPECIFICATIONS SET FORTH IN THE MOST CURRENT VERSION OF ODOT'S CONSTRUCTION AND MATERIAL SPECIFICATIONS, LOCATION AND DESIGN MANUAL AND STANDARD DRAWINGS SHALL BE USED TO ENSURE ADEQUATE EROSION AND SEDIMENT CONTROL DURING CONSTRUCTION.</w:t>
      </w:r>
    </w:p>
    <w:p>
      <w:pPr>
        <w:pStyle w:val="BodyText1"/>
        <w:keepNext/>
        <w:rPr>
          <w:rStyle w:val="DefaultParagraphFont"/>
          <w:rFonts w:ascii="Calibri" w:eastAsia="Calibri" w:hAnsi="Calibri" w:cs="Calibri"/>
        </w:rPr>
      </w:pPr>
      <w:r>
        <w:rPr>
          <w:rStyle w:val="DefaultParagraphFont"/>
          <w:rFonts w:ascii="Calibri" w:eastAsia="Calibri" w:hAnsi="Calibri" w:cs="Calibri"/>
        </w:rPr>
        <w:t>4. UNDER NO CIRCUMSTANCES SHALL THE CONTRACTOR IMPACT THE WETLANDS AREA BEYOND THE CONSTRUCTION LIMITS APPROVED BY THE PROJECT ENGINEER.  UNDER NO CIRCUMSTANCES SHALL THE CONTRACTOR STORE EQUIPMENT AND/OR MATERIALS WITHIN WETLAND AREAS.</w:t>
      </w:r>
    </w:p>
    <w:p>
      <w:pPr>
        <w:pStyle w:val="BodyText1"/>
        <w:keepNext/>
        <w:rPr>
          <w:rStyle w:val="DefaultParagraphFont"/>
          <w:rFonts w:ascii="Calibri" w:eastAsia="Calibri" w:hAnsi="Calibri" w:cs="Calibri"/>
        </w:rPr>
      </w:pPr>
      <w:r>
        <w:rPr>
          <w:rStyle w:val="DefaultParagraphFont"/>
          <w:rFonts w:ascii="Calibri" w:eastAsia="Calibri" w:hAnsi="Calibri" w:cs="Calibri"/>
        </w:rPr>
        <w:t>5. NATURAL BUFFERS ADJACENT TO STREAMS AND WETLANDS SHALL BE PRESERVED TO THE MAXIMUM EXTENT PRACTICABLE.  EXISTING RIPARIAN HABITATS SHOULD BE MAINTAINED TO THE MAXIMUM EXTENT PRACTICABLE AND EQUIPMENT STAGING AREAS SHALL BE KEPT WELL AWAY FROM STREAMS AND WETLANDS TO THE EXTENT PRACTICABLE.  ODOT CONSTRUCTION AND MATERIALS SPECIFICATIONS SECTION 107.10 (PROTECTION AND RESTORATION OF PROPERTY) PROHIBIT THE CONTRACTOR FROM CREATING STAGING AREAS NEAR STREAMS/WETLANDS.</w:t>
      </w:r>
    </w:p>
    <w:p>
      <w:pPr>
        <w:pStyle w:val="BodyText1"/>
        <w:keepNext/>
        <w:rPr>
          <w:rStyle w:val="DefaultParagraphFont"/>
          <w:rFonts w:ascii="Calibri" w:eastAsia="Calibri" w:hAnsi="Calibri" w:cs="Calibri"/>
        </w:rPr>
      </w:pPr>
      <w:r>
        <w:rPr>
          <w:rStyle w:val="DefaultParagraphFont"/>
          <w:rFonts w:ascii="Calibri" w:eastAsia="Calibri" w:hAnsi="Calibri" w:cs="Calibri"/>
        </w:rPr>
        <w:t>6. AREAS DISTURBED BY THE PROJECT SHALL BE SEEDED/REVEGETATED WITH NATIVE PLANT SPECIES AND MULCHED DURING CONSTRUCTION TO ENCOURAGE ESTABLISHMENT OF VEGETATION COVER, DECREASE EROSION AND PREVENT EROSION OF SEDIMENTS INTO WATERS OF THE UNITED STATES.</w:t>
      </w:r>
    </w:p>
    <w:p>
      <w:pPr>
        <w:pStyle w:val="BodyText1"/>
        <w:keepNext/>
        <w:rPr>
          <w:rStyle w:val="DefaultParagraphFont"/>
          <w:rFonts w:ascii="Calibri" w:eastAsia="Calibri" w:hAnsi="Calibri" w:cs="Calibri"/>
        </w:rPr>
        <w:sectPr>
          <w:headerReference w:type="default" r:id="rId12"/>
          <w:type w:val="nextPage"/>
          <w:pgSz w:w="12240" w:h="15840"/>
          <w:pgMar w:top="1440" w:right="1800" w:bottom="1440" w:left="1800" w:header="708" w:footer="708" w:gutter="0"/>
          <w:cols w:space="708"/>
          <w:titlePg w:val="0"/>
          <w:docGrid w:linePitch="360"/>
        </w:sectPr>
      </w:pPr>
      <w:r>
        <w:rPr>
          <w:rStyle w:val="DefaultParagraphFont"/>
          <w:rFonts w:ascii="Calibri" w:eastAsia="Calibri" w:hAnsi="Calibri" w:cs="Calibri"/>
        </w:rPr>
        <w:t>7. THE PROJECT IS LOCATED WITHIN THE KNOWN HABITAT RANGES OF THE FEDERALLY LISTED AND PROTECTED INDIANA BAT AND NORTHERN LONG-EARED BAT.  THE UNDERSIDE OF BRIDGE NO. STA-241-0000 (SFN: 7606036) AND STA-241-0168 (SFN: 7606052)SHALL BE CAREFULLY EXAMINED FOR THE PRESENCE OF BATS, ESPECIALLY FORM APRIL 1 TO SEPTEMBER 30.  IF ANY BATS ARE FOUND ROOSTING ON THE UNDERSIDE OF THE BRIDGE, THE USFWS, ECOLOGICAL SERVICES DIVISION (614-416-8993), ODOT OFFICE OF ENVIRONMENTAL SERVICES (614-466-7880) AND ODOT DISTRICT 4 ENVIRONMENTAL SECTION (330-786-4930) SHALL BE CONTACTED TO PROVIDE THIS INFORMATION.  SHOULD ADDITIONAL INFORMATION ON LISTED ENDANGERED/THREATENED/POTENTIALLY THREATENED SPECIES OR THEIR CRITICAL HABITAT BECOME AVAILABLE, OR IF NEW INFORMATION REVEALS EFFECTS OF THIS PROJECT THAT WERE NOT PREVIOUSLY CONSIDERED, ODOT WILL REINITIATE CONSULTATION WITH THE USFWS AND ODNR TO ASSESS WHETHER THE PROJECT DETERMINATIONS ARE STILL VALID.</w:t>
      </w:r>
    </w:p>
    <w:p>
      <w:pPr>
        <w:pStyle w:val="Heading12"/>
        <w:keepNext/>
        <w:rPr>
          <w:rStyle w:val="DefaultParagraphFont"/>
          <w:rFonts w:ascii="Calibri" w:eastAsia="Calibri" w:hAnsi="Calibri" w:cs="Calibri"/>
        </w:rPr>
      </w:pPr>
      <w:bookmarkStart w:id="5" w:name="_Toc256000004"/>
      <w:r>
        <w:rPr>
          <w:rStyle w:val="DefaultParagraphFont"/>
          <w:rFonts w:ascii="Calibri" w:eastAsia="Calibri" w:hAnsi="Calibri" w:cs="Calibri"/>
        </w:rPr>
        <w:t>Preparers  &amp; Approvals</w:t>
      </w:r>
      <w:bookmarkEnd w:id="5"/>
    </w:p>
    <w:p>
      <w:pPr>
        <w:pStyle w:val="Heading32"/>
        <w:keepNext/>
        <w:rPr>
          <w:rStyle w:val="DefaultParagraphFont"/>
          <w:rFonts w:ascii="Calibri" w:eastAsia="Calibri" w:hAnsi="Calibri" w:cs="Calibri"/>
        </w:rPr>
      </w:pPr>
      <w:bookmarkStart w:id="6" w:name="_Toc256000005"/>
      <w:r>
        <w:rPr>
          <w:rStyle w:val="DefaultParagraphFont"/>
          <w:rFonts w:ascii="Calibri" w:eastAsia="Calibri" w:hAnsi="Calibri" w:cs="Calibri"/>
        </w:rPr>
        <w:t>Form Preparer(s)</w:t>
      </w:r>
      <w:bookmarkEnd w:id="6"/>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2400"/>
        <w:gridCol w:w="52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2400" w:type="dxa"/>
          </w:tcPr>
          <w:p>
            <w:pPr>
              <w:pStyle w:val="BodyTextIndent1"/>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Form Preparer</w:t>
            </w:r>
          </w:p>
        </w:tc>
        <w:tc>
          <w:tcPr>
            <w:tcW w:w="5200" w:type="dxa"/>
          </w:tcPr>
          <w:p>
            <w:pPr>
              <w:pStyle w:val="BodyTextIndent1"/>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District 4</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2400"/>
        <w:gridCol w:w="52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2400" w:type="dxa"/>
          </w:tcPr>
          <w:p>
            <w:pPr>
              <w:pStyle w:val="BodyTextIndent1"/>
              <w:keepNext/>
              <w:spacing w:after="120"/>
              <w:ind w:left="360"/>
              <w:rPr>
                <w:rStyle w:val="DefaultParagraphFont"/>
              </w:rPr>
            </w:pPr>
            <w:r>
              <w:rPr>
                <w:rStyle w:val="DefaultParagraphFont"/>
                <w:b/>
                <w:sz w:val="24"/>
                <w:szCs w:val="24"/>
                <w:lang w:val="en-US" w:eastAsia="en-US" w:bidi="ar-SA"/>
              </w:rPr>
              <w:t>Supporting Form Preparer(s)</w:t>
            </w:r>
          </w:p>
        </w:tc>
        <w:tc>
          <w:tcPr>
            <w:tcW w:w="5200" w:type="dxa"/>
          </w:tcPr>
          <w:p>
            <w:pPr>
              <w:pStyle w:val="BodyTextIndent1"/>
              <w:keepNext/>
              <w:spacing w:after="120"/>
              <w:ind w:left="360"/>
              <w:rPr>
                <w:rStyle w:val="DefaultParagraphFont"/>
                <w:b w:val="0"/>
              </w:rPr>
            </w:pPr>
            <w:r>
              <w:rPr>
                <w:rStyle w:val="DefaultParagraphFont"/>
                <w:b w:val="0"/>
                <w:sz w:val="24"/>
                <w:szCs w:val="24"/>
                <w:lang w:val="en-US" w:eastAsia="en-US" w:bidi="ar-SA"/>
              </w:rPr>
              <w:t xml:space="preserve">Brian Peck, </w:t>
            </w:r>
            <w:r>
              <w:rPr>
                <w:rStyle w:val="DefaultParagraphFont"/>
                <w:b w:val="0"/>
                <w:sz w:val="24"/>
                <w:szCs w:val="24"/>
                <w:lang w:val="en-US" w:eastAsia="en-US" w:bidi="ar-SA"/>
              </w:rPr>
              <w:t>Christine Copeland</w:t>
            </w:r>
          </w:p>
        </w:tc>
      </w:tr>
    </w:tbl>
    <w:p>
      <w:pPr>
        <w:pStyle w:val="Heading32"/>
        <w:keepNext/>
        <w:rPr>
          <w:rStyle w:val="DefaultParagraphFont"/>
          <w:rFonts w:ascii="Calibri" w:eastAsia="Calibri" w:hAnsi="Calibri" w:cs="Calibri"/>
        </w:rPr>
      </w:pPr>
      <w:bookmarkStart w:id="7" w:name="_Toc256000006"/>
      <w:r>
        <w:rPr>
          <w:rStyle w:val="DefaultParagraphFont"/>
          <w:rFonts w:ascii="Calibri" w:eastAsia="Calibri" w:hAnsi="Calibri" w:cs="Calibri"/>
        </w:rPr>
        <w:t>Approvals &amp; Electronic Signatures</w:t>
      </w:r>
      <w:bookmarkEnd w:id="7"/>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Approved &amp; Electronically Signed By:</w:t>
            </w:r>
          </w:p>
        </w:tc>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b/>
              </w:rPr>
            </w:pPr>
            <w:r>
              <w:rPr>
                <w:rStyle w:val="DefaultParagraphFont"/>
                <w:rFonts w:ascii="Calibri" w:eastAsia="Calibri" w:hAnsi="Calibri" w:cs="Calibri"/>
                <w:b/>
                <w:sz w:val="24"/>
                <w:szCs w:val="24"/>
                <w:lang w:val="en-US" w:eastAsia="en-US" w:bidi="ar-SA"/>
              </w:rPr>
              <w:t>Approval Date:</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Edward Deley PROGRAM ADMIN 3</w:t>
            </w:r>
          </w:p>
        </w:tc>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September 28, 2016</w:t>
            </w:r>
          </w:p>
        </w:tc>
      </w:tr>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shd w:val="clear" w:color="auto" w:fill="auto"/>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sz w:val="24"/>
                <w:szCs w:val="24"/>
                <w:lang w:val="en-US" w:eastAsia="en-US" w:bidi="ar-SA"/>
              </w:rPr>
              <w:t>Edward Deley PROGRAM ADMIN 3</w:t>
            </w:r>
          </w:p>
        </w:tc>
        <w:tc>
          <w:tcPr>
            <w:tcW w:w="4000" w:type="dxa"/>
            <w:tcBorders>
              <w:top w:val="single" w:sz="8" w:space="0" w:color="000000"/>
              <w:left w:val="single" w:sz="8" w:space="0" w:color="000000"/>
              <w:bottom w:val="single" w:sz="8" w:space="0" w:color="000000"/>
              <w:right w:val="single" w:sz="8" w:space="0" w:color="000000"/>
            </w:tcBorders>
            <w:shd w:val="clear" w:color="auto" w:fill="auto"/>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September 28, 2016</w:t>
            </w:r>
          </w:p>
        </w:tc>
      </w:tr>
    </w:tbl>
    <w:p>
      <w:pPr>
        <w:pStyle w:val="BodyText20"/>
        <w:keepNext/>
        <w:rPr>
          <w:rStyle w:val="DefaultParagraphFont"/>
          <w:rFonts w:ascii="Calibri" w:eastAsia="Calibri" w:hAnsi="Calibri" w:cs="Calibri"/>
        </w:rPr>
        <w:sectPr>
          <w:headerReference w:type="default" r:id="rId13"/>
          <w:type w:val="nextPage"/>
          <w:pgSz w:w="12240" w:h="15840"/>
          <w:pgMar w:top="1440" w:right="1800" w:bottom="1440" w:left="1800" w:header="708" w:footer="708" w:gutter="0"/>
          <w:cols w:space="708"/>
          <w:titlePg w:val="0"/>
          <w:docGrid w:linePitch="360"/>
        </w:sectPr>
      </w:pPr>
    </w:p>
    <w:p>
      <w:pPr>
        <w:pStyle w:val="Heading13"/>
        <w:keepNext/>
        <w:rPr>
          <w:rStyle w:val="DefaultParagraphFont"/>
          <w:rFonts w:ascii="Calibri" w:eastAsia="Calibri" w:hAnsi="Calibri" w:cs="Calibri"/>
        </w:rPr>
      </w:pPr>
      <w:bookmarkStart w:id="8" w:name="_Toc256000007"/>
      <w:r>
        <w:rPr>
          <w:rStyle w:val="DefaultParagraphFont"/>
          <w:rFonts w:ascii="Calibri" w:eastAsia="Calibri" w:hAnsi="Calibri" w:cs="Calibri"/>
        </w:rPr>
        <w:t>Appendix</w:t>
      </w:r>
      <w:bookmarkEnd w:id="8"/>
    </w:p>
    <w:p>
      <w:pPr>
        <w:pStyle w:val="Heading33"/>
        <w:keepNext/>
        <w:rPr>
          <w:rStyle w:val="DefaultParagraphFont"/>
          <w:rFonts w:ascii="Calibri" w:eastAsia="Calibri" w:hAnsi="Calibri" w:cs="Calibri"/>
        </w:rPr>
      </w:pPr>
      <w:bookmarkStart w:id="9" w:name="_Toc256000008"/>
      <w:r>
        <w:rPr>
          <w:rStyle w:val="DefaultParagraphFont"/>
          <w:rFonts w:ascii="Calibri" w:eastAsia="Calibri" w:hAnsi="Calibri" w:cs="Calibri"/>
        </w:rPr>
        <w:t>Uploaded Files by Report Section</w:t>
      </w:r>
      <w:bookmarkEnd w:id="9"/>
    </w:p>
    <w:p>
      <w:pPr>
        <w:pStyle w:val="Heading33"/>
        <w:keepNext/>
        <w:rPr>
          <w:rStyle w:val="DefaultParagraphFont"/>
          <w:rFonts w:ascii="Calibri" w:eastAsia="Calibri" w:hAnsi="Calibri" w:cs="Calibri"/>
        </w:rPr>
      </w:pPr>
      <w:bookmarkStart w:id="10" w:name="_Toc256000009"/>
      <w:r>
        <w:rPr>
          <w:rStyle w:val="DefaultParagraphFont"/>
          <w:rFonts w:ascii="Calibri" w:eastAsia="Calibri" w:hAnsi="Calibri" w:cs="Calibri"/>
        </w:rPr>
        <w:t>ESA</w:t>
      </w:r>
      <w:bookmarkEnd w:id="10"/>
    </w:p>
    <w:p>
      <w:pPr>
        <w:pStyle w:val="BodyTextIndent20"/>
        <w:keepNext/>
        <w:rPr>
          <w:rStyle w:val="DefaultParagraphFont"/>
          <w:rFonts w:ascii="Calibri" w:eastAsia="Calibri" w:hAnsi="Calibri" w:cs="Calibri"/>
        </w:rPr>
      </w:pPr>
      <w:r>
        <w:rPr>
          <w:rStyle w:val="DefaultParagraphFont"/>
          <w:rFonts w:ascii="Calibri" w:eastAsia="Calibri" w:hAnsi="Calibri" w:cs="Calibri"/>
        </w:rPr>
        <w:t>Screening.pdf</w:t>
      </w:r>
    </w:p>
    <w:p>
      <w:pPr>
        <w:pStyle w:val="Heading33"/>
        <w:keepNext/>
        <w:rPr>
          <w:rStyle w:val="DefaultParagraphFont"/>
          <w:rFonts w:ascii="Calibri" w:eastAsia="Calibri" w:hAnsi="Calibri" w:cs="Calibri"/>
        </w:rPr>
      </w:pPr>
      <w:bookmarkStart w:id="11" w:name="_Toc256000010"/>
      <w:r>
        <w:rPr>
          <w:rStyle w:val="DefaultParagraphFont"/>
          <w:rFonts w:ascii="Calibri" w:eastAsia="Calibri" w:hAnsi="Calibri" w:cs="Calibri"/>
        </w:rPr>
        <w:t>Cultural Resources</w:t>
      </w:r>
      <w:bookmarkEnd w:id="11"/>
    </w:p>
    <w:p>
      <w:pPr>
        <w:pStyle w:val="BodyTextIndent20"/>
        <w:keepNext/>
        <w:rPr>
          <w:rStyle w:val="DefaultParagraphFont"/>
          <w:rFonts w:ascii="Calibri" w:eastAsia="Calibri" w:hAnsi="Calibri" w:cs="Calibri"/>
        </w:rPr>
      </w:pPr>
      <w:r>
        <w:rPr>
          <w:rStyle w:val="DefaultParagraphFont"/>
          <w:rFonts w:ascii="Calibri" w:eastAsia="Calibri" w:hAnsi="Calibri" w:cs="Calibri"/>
        </w:rPr>
        <w:t>Records Check.pdf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Buckeye Assets Mapping.pdf</w:t>
      </w:r>
    </w:p>
    <w:p>
      <w:pPr>
        <w:pStyle w:val="Heading33"/>
        <w:keepNext/>
        <w:rPr>
          <w:rStyle w:val="DefaultParagraphFont"/>
          <w:rFonts w:ascii="Calibri" w:eastAsia="Calibri" w:hAnsi="Calibri" w:cs="Calibri"/>
        </w:rPr>
      </w:pPr>
      <w:bookmarkStart w:id="12" w:name="_Toc256000011"/>
      <w:r>
        <w:rPr>
          <w:rStyle w:val="DefaultParagraphFont"/>
          <w:rFonts w:ascii="Calibri" w:eastAsia="Calibri" w:hAnsi="Calibri" w:cs="Calibri"/>
        </w:rPr>
        <w:t>Ecological</w:t>
      </w:r>
      <w:bookmarkEnd w:id="12"/>
    </w:p>
    <w:p>
      <w:pPr>
        <w:pStyle w:val="BodyTextIndent20"/>
        <w:keepNext/>
        <w:rPr>
          <w:rStyle w:val="DefaultParagraphFont"/>
          <w:rFonts w:ascii="Calibri" w:eastAsia="Calibri" w:hAnsi="Calibri" w:cs="Calibri"/>
        </w:rPr>
      </w:pPr>
      <w:r>
        <w:rPr>
          <w:rStyle w:val="DefaultParagraphFont"/>
          <w:rFonts w:ascii="Calibri" w:eastAsia="Calibri" w:hAnsi="Calibri" w:cs="Calibri"/>
        </w:rPr>
        <w:t>Level 1 ESR STA-241-0.00 PID 94122.pdf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OES Approval.pdf</w:t>
      </w:r>
    </w:p>
    <w:p>
      <w:pPr>
        <w:pStyle w:val="Heading33"/>
        <w:keepNext/>
        <w:rPr>
          <w:rStyle w:val="DefaultParagraphFont"/>
          <w:rFonts w:ascii="Calibri" w:eastAsia="Calibri" w:hAnsi="Calibri" w:cs="Calibri"/>
        </w:rPr>
      </w:pPr>
      <w:bookmarkStart w:id="13" w:name="_Toc256000012"/>
      <w:r>
        <w:rPr>
          <w:rStyle w:val="DefaultParagraphFont"/>
          <w:rFonts w:ascii="Calibri" w:eastAsia="Calibri" w:hAnsi="Calibri" w:cs="Calibri"/>
        </w:rPr>
        <w:t>Environmental Justice</w:t>
      </w:r>
      <w:bookmarkEnd w:id="13"/>
    </w:p>
    <w:p>
      <w:pPr>
        <w:pStyle w:val="BodyTextIndent20"/>
        <w:keepNext/>
        <w:rPr>
          <w:rStyle w:val="DefaultParagraphFont"/>
          <w:rFonts w:ascii="Calibri" w:eastAsia="Calibri" w:hAnsi="Calibri" w:cs="Calibri"/>
        </w:rPr>
      </w:pPr>
      <w:r>
        <w:rPr>
          <w:rStyle w:val="DefaultParagraphFont"/>
          <w:rFonts w:ascii="Calibri" w:eastAsia="Calibri" w:hAnsi="Calibri" w:cs="Calibri"/>
        </w:rPr>
        <w:t>Census Mapping.pdf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EJ Documentation .pdf</w:t>
      </w:r>
    </w:p>
    <w:p>
      <w:pPr>
        <w:pStyle w:val="Heading33"/>
        <w:keepNext/>
        <w:rPr>
          <w:rStyle w:val="DefaultParagraphFont"/>
          <w:rFonts w:ascii="Calibri" w:eastAsia="Calibri" w:hAnsi="Calibri" w:cs="Calibri"/>
        </w:rPr>
      </w:pPr>
      <w:bookmarkStart w:id="14" w:name="_Toc256000013"/>
      <w:r>
        <w:rPr>
          <w:rStyle w:val="DefaultParagraphFont"/>
          <w:rFonts w:ascii="Calibri" w:eastAsia="Calibri" w:hAnsi="Calibri" w:cs="Calibri"/>
        </w:rPr>
        <w:t>Public Involvement</w:t>
      </w:r>
      <w:bookmarkEnd w:id="14"/>
    </w:p>
    <w:p>
      <w:pPr>
        <w:pStyle w:val="BodyTextIndent20"/>
        <w:keepNext/>
        <w:rPr>
          <w:rStyle w:val="DefaultParagraphFont"/>
          <w:rFonts w:ascii="Calibri" w:eastAsia="Calibri" w:hAnsi="Calibri" w:cs="Calibri"/>
        </w:rPr>
      </w:pPr>
      <w:r>
        <w:rPr>
          <w:rStyle w:val="DefaultParagraphFont"/>
          <w:rFonts w:ascii="Calibri" w:eastAsia="Calibri" w:hAnsi="Calibri" w:cs="Calibri"/>
        </w:rPr>
        <w:t>Press Release.pdf</w:t>
      </w:r>
    </w:p>
    <w:p>
      <w:pPr>
        <w:pStyle w:val="Heading33"/>
        <w:keepNext/>
        <w:rPr>
          <w:rStyle w:val="DefaultParagraphFont"/>
          <w:rFonts w:ascii="Calibri" w:eastAsia="Calibri" w:hAnsi="Calibri" w:cs="Calibri"/>
        </w:rPr>
      </w:pPr>
      <w:bookmarkStart w:id="15" w:name="_Toc256000014"/>
      <w:r>
        <w:rPr>
          <w:rStyle w:val="DefaultParagraphFont"/>
          <w:rFonts w:ascii="Calibri" w:eastAsia="Calibri" w:hAnsi="Calibri" w:cs="Calibri"/>
        </w:rPr>
        <w:t>Permits</w:t>
      </w:r>
      <w:bookmarkEnd w:id="15"/>
    </w:p>
    <w:p>
      <w:pPr>
        <w:pStyle w:val="BodyTextIndent20"/>
        <w:keepNext/>
        <w:rPr>
          <w:rStyle w:val="DefaultParagraphFont"/>
          <w:rFonts w:ascii="Calibri" w:eastAsia="Calibri" w:hAnsi="Calibri" w:cs="Calibri"/>
        </w:rPr>
      </w:pPr>
      <w:r>
        <w:rPr>
          <w:rStyle w:val="DefaultParagraphFont"/>
          <w:rFonts w:ascii="Calibri" w:eastAsia="Calibri" w:hAnsi="Calibri" w:cs="Calibri"/>
        </w:rPr>
        <w:t>FEMA FIRM.pdf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Coordination with Project Manager.pdf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Floodplain Impact Public Explanation.pdf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Permit Determination Request.pdf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Regional General Permit B.pdf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OES Permit Determination.pdf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Special Provisions.pdf</w:t>
      </w:r>
    </w:p>
    <w:sectPr>
      <w:headerReference w:type="default" r:id="rId14"/>
      <w:type w:val="nextPage"/>
      <w:pgSz w:w="12240" w:h="15840"/>
      <w:pgMar w:top="1440" w:right="1800" w:bottom="1440" w:left="1800" w:header="708" w:footer="708" w:gutter="0"/>
      <w:cols w:space="708"/>
      <w:titlePg w:val="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P="00F3688F">
    <w:pPr>
      <w:pStyle w:val="Footer"/>
    </w:pPr>
    <w:r>
      <w:tab/>
    </w:r>
    <w:r>
      <w:tab/>
      <w:t xml:space="preserve">Page </w:t>
    </w:r>
    <w:r>
      <w:fldChar w:fldCharType="begin"/>
    </w:r>
    <w:r>
      <w:instrText xml:space="preserve"> PAGE   \* MERGEFORMAT </w:instrText>
    </w:r>
    <w:r>
      <w:fldChar w:fldCharType="separate"/>
    </w:r>
    <w:r w:rsidR="008E44CD">
      <w:rPr>
        <w:noProof/>
      </w:rPr>
      <w:t>16</w:t>
    </w:r>
    <w:r>
      <w:fldChar w:fldCharType="end"/>
    </w:r>
    <w:r>
      <w:t xml:space="preserve"> of </w:t>
    </w:r>
    <w:r w:rsidR="00DB22E4">
      <w:fldChar w:fldCharType="begin"/>
    </w:r>
    <w:r w:rsidR="00DB22E4">
      <w:instrText xml:space="preserve"> NUMPAGES   \* MERGEFORMAT </w:instrText>
    </w:r>
    <w:r w:rsidR="00DB22E4">
      <w:fldChar w:fldCharType="separate"/>
    </w:r>
    <w:r w:rsidR="008E44CD">
      <w:rPr>
        <w:noProof/>
      </w:rPr>
      <w:t>16</w:t>
    </w:r>
    <w:r w:rsidR="00DB22E4">
      <w:rPr>
        <w:noProof/>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RPr="00EC0BFB" w:rsidP="00EC0BFB">
    <w:pPr>
      <w:pStyle w:val="Footer"/>
      <w:pBdr>
        <w:top w:val="single" w:sz="4" w:space="6" w:color="auto"/>
      </w:pBdr>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Grid"/>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
    <w:tblGrid>
      <w:gridCol w:w="1188"/>
      <w:gridCol w:w="8388"/>
    </w:tblGrid>
    <w:tr w:rsidTr="00483258">
      <w:tblPrEx>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Ex>
      <w:trPr>
        <w:trHeight w:val="980"/>
      </w:trPr>
      <w:tc>
        <w:tcPr>
          <w:tcW w:w="1188" w:type="dxa"/>
          <w:tcBorders>
            <w:top w:val="thinThickMediumGap" w:sz="24" w:space="0" w:color="00B050"/>
            <w:left w:val="thinThickMediumGap" w:sz="24" w:space="0" w:color="00B050"/>
            <w:bottom w:val="thinThickMediumGap" w:sz="24" w:space="0" w:color="00B050"/>
          </w:tcBorders>
          <w:vAlign w:val="center"/>
        </w:tcPr>
        <w:p w:rsidR="00143EB8" w:rsidP="00867812">
          <w:pPr>
            <w:pStyle w:val="Header"/>
            <w:tabs>
              <w:tab w:val="center" w:pos="4680"/>
              <w:tab w:val="right" w:pos="9360"/>
            </w:tabs>
            <w:spacing w:after="0" w:line="240" w:lineRule="auto"/>
            <w:jc w:val="center"/>
          </w:pPr>
          <w:r>
            <w:rPr>
              <w:noProof/>
            </w:rPr>
            <w:drawing>
              <wp:anchor distT="0" distB="0" distL="114300" distR="114300" simplePos="0" relativeHeight="251658240" behindDoc="0" locked="0" layoutInCell="1" allowOverlap="1">
                <wp:simplePos x="0" y="0"/>
                <wp:positionH relativeFrom="column">
                  <wp:posOffset>41275</wp:posOffset>
                </wp:positionH>
                <wp:positionV relativeFrom="paragraph">
                  <wp:posOffset>-11430</wp:posOffset>
                </wp:positionV>
                <wp:extent cx="514985" cy="513080"/>
                <wp:effectExtent l="0" t="0" r="0" b="1270"/>
                <wp:wrapNone/>
                <wp:docPr id="2049" name="Picture 4" descr="odotsl_g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odotsl_gr"/>
                        <pic:cNvPicPr>
                          <a:picLocks noChangeAspect="1" noChangeArrowheads="1"/>
                        </pic:cNvPicPr>
                      </pic:nvPicPr>
                      <pic:blipFill>
                        <a:blip r:embed="rId1"/>
                        <a:stretch>
                          <a:fillRect/>
                        </a:stretch>
                      </pic:blipFill>
                      <pic:spPr bwMode="auto">
                        <a:xfrm>
                          <a:off x="0" y="0"/>
                          <a:ext cx="514985" cy="513080"/>
                        </a:xfrm>
                        <a:prstGeom prst="rect">
                          <a:avLst/>
                        </a:prstGeom>
                        <a:noFill/>
                      </pic:spPr>
                    </pic:pic>
                  </a:graphicData>
                </a:graphic>
              </wp:anchor>
            </w:drawing>
          </w:r>
        </w:p>
      </w:tc>
      <w:tc>
        <w:tcPr>
          <w:tcW w:w="8388" w:type="dxa"/>
          <w:tcBorders>
            <w:top w:val="thinThickMediumGap" w:sz="24" w:space="0" w:color="00B050"/>
            <w:bottom w:val="thinThickMediumGap" w:sz="24" w:space="0" w:color="00B050"/>
            <w:right w:val="thinThickMediumGap" w:sz="24" w:space="0" w:color="00B050"/>
          </w:tcBorders>
          <w:vAlign w:val="center"/>
        </w:tcPr>
        <w:p w:rsidR="00143EB8" w:rsidP="00321B65">
          <w:pPr>
            <w:pStyle w:val="ODOTTitle1"/>
            <w:tabs>
              <w:tab w:val="center" w:pos="4680"/>
              <w:tab w:val="right" w:pos="9360"/>
            </w:tabs>
            <w:spacing w:after="0" w:line="240" w:lineRule="auto"/>
            <w:ind w:right="540"/>
            <w:jc w:val="center"/>
          </w:pPr>
          <w:r>
            <w:rPr>
              <w:rStyle w:val="DefaultParagraphFont"/>
              <w:rFonts w:ascii="Arial" w:hAnsi="Arial"/>
              <w:b w:val="0"/>
              <w:sz w:val="40"/>
            </w:rPr>
            <w:t>Ohio Department of Transportation</w:t>
          </w:r>
        </w:p>
        <w:p w:rsidR="00143EB8" w:rsidP="00027D61">
          <w:pPr>
            <w:pStyle w:val="ODOTInfo1"/>
            <w:tabs>
              <w:tab w:val="center" w:pos="4680"/>
              <w:tab w:val="right" w:pos="9360"/>
            </w:tabs>
            <w:spacing w:after="0" w:line="240" w:lineRule="auto"/>
            <w:ind w:right="540"/>
            <w:jc w:val="center"/>
          </w:pPr>
          <w:r>
            <w:rPr>
              <w:rStyle w:val="DefaultParagraphFont"/>
              <w:rFonts w:ascii="Arial" w:hAnsi="Arial"/>
              <w:b w:val="0"/>
              <w:i/>
              <w:sz w:val="20"/>
            </w:rPr>
            <w:t xml:space="preserve"> 2088 SOUTH ARLINGTON RD. </w:t>
          </w:r>
          <w:r>
            <w:rPr>
              <w:rStyle w:val="DefaultParagraphFont"/>
              <w:rFonts w:ascii="Arial" w:hAnsi="Arial" w:cs="Arial"/>
              <w:b w:val="0"/>
              <w:i/>
              <w:sz w:val="20"/>
            </w:rPr>
            <w:t>•</w:t>
          </w:r>
          <w:r>
            <w:rPr>
              <w:rStyle w:val="DefaultParagraphFont"/>
              <w:rFonts w:ascii="Arial" w:hAnsi="Arial"/>
              <w:b w:val="0"/>
              <w:i/>
              <w:sz w:val="20"/>
            </w:rPr>
            <w:t xml:space="preserve"> AKRON, OH 44306 </w:t>
          </w:r>
          <w:r>
            <w:rPr>
              <w:rStyle w:val="DefaultParagraphFont"/>
              <w:rFonts w:ascii="Arial" w:hAnsi="Arial" w:cs="Arial"/>
              <w:b w:val="0"/>
              <w:i/>
              <w:sz w:val="20"/>
            </w:rPr>
            <w:t>•</w:t>
          </w:r>
          <w:r w:rsidR="00027D61">
            <w:rPr>
              <w:rStyle w:val="DefaultParagraphFont"/>
              <w:rFonts w:ascii="Arial" w:hAnsi="Arial" w:cs="Arial"/>
              <w:b w:val="0"/>
              <w:i/>
              <w:sz w:val="20"/>
            </w:rPr>
            <w:t xml:space="preserve"> 614-995-7904 </w:t>
          </w:r>
        </w:p>
      </w:tc>
    </w:tr>
  </w:tbl>
  <w:p w:rsidR="00143EB8">
    <w:pPr>
      <w:pStyle w:val="Heade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0"/>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height:35pt;margin-left:0;margin-top:0;position:absolute;width:35pt;z-index:251659264">
                <v:imagedata r:id="rId1" o:title=""/>
              </v:shape>
            </w:pict>
          </w:r>
        </w:p>
      </w:tc>
      <w:tc>
        <w:tcPr>
          <w:tcW w:w="7776" w:type="dxa"/>
        </w:tcPr>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C2</w:t>
          </w:r>
        </w:p>
        <w:p>
          <w:pPr>
            <w:pStyle w:val="Normal0"/>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94122 STA SR 0241 00.00</w:t>
          </w:r>
        </w:p>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September 28, 2016</w:t>
          </w:r>
        </w:p>
      </w:tc>
    </w:tr>
  </w:tbl>
  <w:p>
    <w:pPr>
      <w:pStyle w:val="Normal0"/>
      <w:rPr>
        <w:rStyle w:val="DefaultParagraphFont"/>
      </w:rPr>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1"/>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height:35pt;margin-left:0;margin-top:0;position:absolute;width:35pt;z-index:251660288">
                <v:imagedata r:id="rId1" o:title=""/>
              </v:shape>
            </w:pict>
          </w:r>
        </w:p>
      </w:tc>
      <w:tc>
        <w:tcPr>
          <w:tcW w:w="7776" w:type="dxa"/>
        </w:tcPr>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C2</w:t>
          </w:r>
        </w:p>
        <w:p>
          <w:pPr>
            <w:pStyle w:val="Normal1"/>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94122 STA SR 0241 00.00</w:t>
          </w:r>
        </w:p>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September 28, 2016</w:t>
          </w:r>
        </w:p>
      </w:tc>
    </w:tr>
  </w:tbl>
  <w:p>
    <w:pPr>
      <w:pStyle w:val="Normal1"/>
      <w:rPr>
        <w:rStyle w:val="DefaultParagraphFont"/>
      </w:rPr>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2"/>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height:35pt;margin-left:0;margin-top:0;position:absolute;width:35pt;z-index:251661312">
                <v:imagedata r:id="rId1" o:title=""/>
              </v:shape>
            </w:pict>
          </w:r>
        </w:p>
      </w:tc>
      <w:tc>
        <w:tcPr>
          <w:tcW w:w="7776" w:type="dxa"/>
        </w:tcPr>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C2</w:t>
          </w:r>
        </w:p>
        <w:p>
          <w:pPr>
            <w:pStyle w:val="Normal2"/>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94122 STA SR 0241 00.00</w:t>
          </w:r>
        </w:p>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September 28, 2016</w:t>
          </w:r>
        </w:p>
      </w:tc>
    </w:tr>
  </w:tbl>
  <w:p>
    <w:pPr>
      <w:pStyle w:val="Normal2"/>
      <w:rPr>
        <w:rStyle w:val="DefaultParagraphFont"/>
      </w:rPr>
    </w:pP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3"/>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3" type="#_x0000_t75" style="height:35pt;margin-left:0;margin-top:0;position:absolute;width:35pt;z-index:251662336">
                <v:imagedata r:id="rId1" o:title=""/>
              </v:shape>
            </w:pict>
          </w:r>
        </w:p>
      </w:tc>
      <w:tc>
        <w:tcPr>
          <w:tcW w:w="7776" w:type="dxa"/>
        </w:tcPr>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C2</w:t>
          </w:r>
        </w:p>
        <w:p>
          <w:pPr>
            <w:pStyle w:val="Normal3"/>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94122 STA SR 0241 00.00</w:t>
          </w:r>
        </w:p>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September 28, 2016</w:t>
          </w:r>
        </w:p>
      </w:tc>
    </w:tr>
  </w:tbl>
  <w:p>
    <w:pPr>
      <w:pStyle w:val="Normal3"/>
      <w:rPr>
        <w:rStyle w:val="DefaultParagraphFont"/>
      </w:rPr>
    </w:pP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4"/>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4" type="#_x0000_t75" style="height:35pt;margin-left:0;margin-top:0;position:absolute;width:35pt;z-index:251663360">
                <v:imagedata r:id="rId1" o:title=""/>
              </v:shape>
            </w:pict>
          </w:r>
        </w:p>
      </w:tc>
      <w:tc>
        <w:tcPr>
          <w:tcW w:w="7776" w:type="dxa"/>
        </w:tcPr>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C2</w:t>
          </w:r>
        </w:p>
        <w:p>
          <w:pPr>
            <w:pStyle w:val="Normal4"/>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94122 STA SR 0241 00.00</w:t>
          </w:r>
        </w:p>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September 28, 2016</w:t>
          </w:r>
        </w:p>
      </w:tc>
    </w:tr>
  </w:tbl>
  <w:p>
    <w:pPr>
      <w:pStyle w:val="Normal4"/>
      <w:rPr>
        <w:rStyle w:val="DefaultParagraphFont"/>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142E945E"/>
    <w:lvl w:ilvl="0">
      <w:start w:val="1"/>
      <w:numFmt w:val="decimal"/>
      <w:lvlText w:val="%1."/>
      <w:lvlJc w:val="left"/>
      <w:pPr>
        <w:tabs>
          <w:tab w:val="num" w:pos="1800"/>
        </w:tabs>
        <w:ind w:left="1800" w:hanging="360"/>
      </w:pPr>
    </w:lvl>
  </w:abstractNum>
  <w:abstractNum w:abstractNumId="1">
    <w:nsid w:val="FFFFFF7D"/>
    <w:multiLevelType w:val="singleLevel"/>
    <w:tmpl w:val="27A2B4D0"/>
    <w:lvl w:ilvl="0">
      <w:start w:val="1"/>
      <w:numFmt w:val="decimal"/>
      <w:lvlText w:val="%1."/>
      <w:lvlJc w:val="left"/>
      <w:pPr>
        <w:tabs>
          <w:tab w:val="num" w:pos="1440"/>
        </w:tabs>
        <w:ind w:left="1440" w:hanging="360"/>
      </w:pPr>
    </w:lvl>
  </w:abstractNum>
  <w:abstractNum w:abstractNumId="2">
    <w:nsid w:val="FFFFFF7E"/>
    <w:multiLevelType w:val="singleLevel"/>
    <w:tmpl w:val="B8B2046E"/>
    <w:lvl w:ilvl="0">
      <w:start w:val="1"/>
      <w:numFmt w:val="decimal"/>
      <w:lvlText w:val="%1."/>
      <w:lvlJc w:val="left"/>
      <w:pPr>
        <w:tabs>
          <w:tab w:val="num" w:pos="1080"/>
        </w:tabs>
        <w:ind w:left="1080" w:hanging="360"/>
      </w:pPr>
    </w:lvl>
  </w:abstractNum>
  <w:abstractNum w:abstractNumId="3">
    <w:nsid w:val="FFFFFF7F"/>
    <w:multiLevelType w:val="singleLevel"/>
    <w:tmpl w:val="2FA2DEBE"/>
    <w:lvl w:ilvl="0">
      <w:start w:val="1"/>
      <w:numFmt w:val="decimal"/>
      <w:lvlText w:val="%1."/>
      <w:lvlJc w:val="left"/>
      <w:pPr>
        <w:tabs>
          <w:tab w:val="num" w:pos="720"/>
        </w:tabs>
        <w:ind w:left="720" w:hanging="360"/>
      </w:pPr>
    </w:lvl>
  </w:abstractNum>
  <w:abstractNum w:abstractNumId="4">
    <w:nsid w:val="FFFFFF80"/>
    <w:multiLevelType w:val="singleLevel"/>
    <w:tmpl w:val="5E6E15D8"/>
    <w:lvl w:ilvl="0">
      <w:start w:val="1"/>
      <w:numFmt w:val="bullet"/>
      <w:lvlText w:val=""/>
      <w:lvlJc w:val="left"/>
      <w:pPr>
        <w:tabs>
          <w:tab w:val="num" w:pos="1800"/>
        </w:tabs>
        <w:ind w:left="1800" w:hanging="360"/>
      </w:pPr>
      <w:rPr>
        <w:rFonts w:ascii="Symbol" w:hAnsi="Symbol" w:hint="default"/>
      </w:rPr>
    </w:lvl>
  </w:abstractNum>
  <w:abstractNum w:abstractNumId="5">
    <w:nsid w:val="FFFFFF81"/>
    <w:multiLevelType w:val="singleLevel"/>
    <w:tmpl w:val="716462F8"/>
    <w:lvl w:ilvl="0">
      <w:start w:val="1"/>
      <w:numFmt w:val="bullet"/>
      <w:lvlText w:val=""/>
      <w:lvlJc w:val="left"/>
      <w:pPr>
        <w:tabs>
          <w:tab w:val="num" w:pos="1440"/>
        </w:tabs>
        <w:ind w:left="1440" w:hanging="360"/>
      </w:pPr>
      <w:rPr>
        <w:rFonts w:ascii="Symbol" w:hAnsi="Symbol" w:hint="default"/>
      </w:rPr>
    </w:lvl>
  </w:abstractNum>
  <w:abstractNum w:abstractNumId="6">
    <w:nsid w:val="FFFFFF82"/>
    <w:multiLevelType w:val="singleLevel"/>
    <w:tmpl w:val="1772BD94"/>
    <w:lvl w:ilvl="0">
      <w:start w:val="1"/>
      <w:numFmt w:val="bullet"/>
      <w:lvlText w:val=""/>
      <w:lvlJc w:val="left"/>
      <w:pPr>
        <w:tabs>
          <w:tab w:val="num" w:pos="1080"/>
        </w:tabs>
        <w:ind w:left="1080" w:hanging="360"/>
      </w:pPr>
      <w:rPr>
        <w:rFonts w:ascii="Symbol" w:hAnsi="Symbol" w:hint="default"/>
      </w:rPr>
    </w:lvl>
  </w:abstractNum>
  <w:abstractNum w:abstractNumId="7">
    <w:nsid w:val="FFFFFF83"/>
    <w:multiLevelType w:val="singleLevel"/>
    <w:tmpl w:val="CF5483F6"/>
    <w:lvl w:ilvl="0">
      <w:start w:val="1"/>
      <w:numFmt w:val="bullet"/>
      <w:lvlText w:val=""/>
      <w:lvlJc w:val="left"/>
      <w:pPr>
        <w:tabs>
          <w:tab w:val="num" w:pos="720"/>
        </w:tabs>
        <w:ind w:left="720" w:hanging="360"/>
      </w:pPr>
      <w:rPr>
        <w:rFonts w:ascii="Symbol" w:hAnsi="Symbol" w:hint="default"/>
      </w:rPr>
    </w:lvl>
  </w:abstractNum>
  <w:abstractNum w:abstractNumId="8">
    <w:nsid w:val="FFFFFF88"/>
    <w:multiLevelType w:val="singleLevel"/>
    <w:tmpl w:val="4EBE351E"/>
    <w:lvl w:ilvl="0">
      <w:start w:val="1"/>
      <w:numFmt w:val="decimal"/>
      <w:lvlText w:val="%1."/>
      <w:lvlJc w:val="left"/>
      <w:pPr>
        <w:tabs>
          <w:tab w:val="num" w:pos="360"/>
        </w:tabs>
        <w:ind w:left="360" w:hanging="360"/>
      </w:pPr>
    </w:lvl>
  </w:abstractNum>
  <w:abstractNum w:abstractNumId="9">
    <w:nsid w:val="FFFFFF89"/>
    <w:multiLevelType w:val="singleLevel"/>
    <w:tmpl w:val="962CB568"/>
    <w:lvl w:ilvl="0">
      <w:start w:val="1"/>
      <w:numFmt w:val="bullet"/>
      <w:lvlText w:val=""/>
      <w:lvlJc w:val="left"/>
      <w:pPr>
        <w:tabs>
          <w:tab w:val="num" w:pos="360"/>
        </w:tabs>
        <w:ind w:left="360" w:hanging="360"/>
      </w:pPr>
      <w:rPr>
        <w:rFonts w:ascii="Symbol" w:hAnsi="Symbol" w:hint="default"/>
      </w:rPr>
    </w:lvl>
  </w:abstractNum>
  <w:abstractNum w:abstractNumId="10">
    <w:nsid w:val="01E14D2E"/>
    <w:multiLevelType w:val="multilevel"/>
    <w:tmpl w:val="2A3A6A6C"/>
    <w:lvl w:ilvl="0">
      <w:start w:val="1"/>
      <w:numFmt w:val="decimal"/>
      <w:lvlText w:val="%1"/>
      <w:lvlJc w:val="left"/>
      <w:pPr>
        <w:ind w:left="432" w:hanging="432"/>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1">
    <w:nsid w:val="27826020"/>
    <w:multiLevelType w:val="hybridMultilevel"/>
    <w:tmpl w:val="184A22BA"/>
    <w:lvl w:ilvl="0">
      <w:start w:val="1"/>
      <w:numFmt w:val="decimal"/>
      <w:lvlText w:val="%1."/>
      <w:lvlJc w:val="left"/>
      <w:pPr>
        <w:ind w:left="720" w:hanging="360"/>
      </w:pPr>
    </w:lvl>
    <w:lvl w:ilvl="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2">
    <w:nsid w:val="58C71F0C"/>
    <w:multiLevelType w:val="multilevel"/>
    <w:tmpl w:val="562A0366"/>
    <w:lvl w:ilvl="0">
      <w:start w:val="1"/>
      <w:numFmt w:val="decimal"/>
      <w:pStyle w:val="Heading1"/>
      <w:lvlText w:val="%1."/>
      <w:lvlJc w:val="left"/>
      <w:pPr>
        <w:ind w:left="360" w:hanging="360"/>
      </w:pPr>
      <w:rPr>
        <w:rFonts w:hint="default"/>
      </w:rPr>
    </w:lvl>
    <w:lvl w:ilvl="1">
      <w:start w:val="1"/>
      <w:numFmt w:val="decimal"/>
      <w:pStyle w:val="Heading2"/>
      <w:lvlText w:val="%1.%2."/>
      <w:lvlJc w:val="left"/>
      <w:pPr>
        <w:ind w:left="634" w:hanging="562"/>
      </w:pPr>
      <w:rPr>
        <w:rFonts w:hint="default"/>
      </w:rPr>
    </w:lvl>
    <w:lvl w:ilvl="2">
      <w:start w:val="1"/>
      <w:numFmt w:val="decimal"/>
      <w:pStyle w:val="Heading3"/>
      <w:lvlText w:val="%1.%2.%3."/>
      <w:lvlJc w:val="left"/>
      <w:pPr>
        <w:ind w:left="1224" w:hanging="504"/>
      </w:pPr>
      <w:rPr>
        <w:rFonts w:hint="default"/>
      </w:rPr>
    </w:lvl>
    <w:lvl w:ilvl="3">
      <w:start w:val="1"/>
      <w:numFmt w:val="decimal"/>
      <w:pStyle w:val="Heading4"/>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nsid w:val="74A36F38"/>
    <w:multiLevelType w:val="multilevel"/>
    <w:tmpl w:val="B1A8308E"/>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nsid w:val="74A36F39"/>
    <w:multiLevelType w:val="hybridMultilevel"/>
    <w:tmpl w:val="00000002"/>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3"/>
  </w:num>
  <w:num w:numId="12">
    <w:abstractNumId w:val="11"/>
  </w:num>
  <w:num w:numId="13">
    <w:abstractNumId w:val="10"/>
  </w:num>
  <w:num w:numId="14">
    <w:abstractNumId w:val="10"/>
  </w:num>
  <w:num w:numId="15">
    <w:abstractNumId w:val="10"/>
  </w:num>
  <w:num w:numId="16">
    <w:abstractNumId w:val="10"/>
  </w:num>
  <w:num w:numId="17">
    <w:abstractNumId w:val="12"/>
  </w:num>
  <w:num w:numId="18">
    <w:abstractNumId w:val="1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SortMethod w:val="0000"/>
  <w:doNotTrackMoves/>
  <w:documentProtection w:edit="readOnly" w:enforcement="1" w:cryptProviderType="rsaFull" w:cryptAlgorithmClass="hash" w:cryptAlgorithmType="typeAny" w:cryptAlgorithmSid="4" w:cryptSpinCount="50000" w:hash="e+bLCNWHH0RZe9lQnEFWE9EcOao=" w:salt="hIqOl99kIr/+N0hyovEq7Q=="/>
  <w:defaultTabStop w:val="720"/>
  <w:characterSpacingControl w:val="doNotCompress"/>
  <w:compat/>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4B4AA1"/>
    <w:pPr>
      <w:spacing w:after="200" w:line="276" w:lineRule="auto"/>
    </w:pPr>
    <w:rPr>
      <w:sz w:val="22"/>
      <w:szCs w:val="22"/>
    </w:rPr>
  </w:style>
  <w:style w:type="paragraph" w:styleId="Heading1">
    <w:name w:val="heading 1"/>
    <w:basedOn w:val="Normal"/>
    <w:next w:val="Body1"/>
    <w:link w:val="Heading1Char"/>
    <w:uiPriority w:val="9"/>
    <w:qFormat/>
    <w:rsid w:val="007D7D4E"/>
    <w:pPr>
      <w:keepNext/>
      <w:keepLines/>
      <w:numPr>
        <w:numId w:val="17"/>
      </w:numPr>
      <w:pBdr>
        <w:bottom w:val="single" w:sz="4" w:space="1" w:color="auto"/>
      </w:pBdr>
      <w:spacing w:before="360" w:after="120" w:line="240" w:lineRule="auto"/>
      <w:outlineLvl w:val="0"/>
    </w:pPr>
    <w:rPr>
      <w:rFonts w:ascii="Arial" w:hAnsi="Arial"/>
      <w:b/>
      <w:bCs/>
      <w:sz w:val="32"/>
      <w:szCs w:val="28"/>
    </w:rPr>
  </w:style>
  <w:style w:type="paragraph" w:styleId="Heading2">
    <w:name w:val="heading 2"/>
    <w:basedOn w:val="Normal"/>
    <w:next w:val="Body1"/>
    <w:link w:val="Heading2Char"/>
    <w:uiPriority w:val="9"/>
    <w:unhideWhenUsed/>
    <w:qFormat/>
    <w:rsid w:val="00402B59"/>
    <w:pPr>
      <w:keepNext/>
      <w:keepLines/>
      <w:numPr>
        <w:ilvl w:val="1"/>
        <w:numId w:val="17"/>
      </w:numPr>
      <w:spacing w:before="240" w:after="120" w:line="240" w:lineRule="auto"/>
      <w:outlineLvl w:val="1"/>
    </w:pPr>
    <w:rPr>
      <w:rFonts w:ascii="Arial" w:hAnsi="Arial"/>
      <w:b/>
      <w:bCs/>
      <w:sz w:val="26"/>
      <w:szCs w:val="26"/>
    </w:rPr>
  </w:style>
  <w:style w:type="paragraph" w:styleId="Heading3">
    <w:name w:val="heading 3"/>
    <w:basedOn w:val="Normal"/>
    <w:next w:val="BodyText2"/>
    <w:link w:val="Heading3Char"/>
    <w:uiPriority w:val="9"/>
    <w:unhideWhenUsed/>
    <w:qFormat/>
    <w:rsid w:val="003D22FF"/>
    <w:pPr>
      <w:keepNext/>
      <w:keepLines/>
      <w:numPr>
        <w:ilvl w:val="2"/>
        <w:numId w:val="17"/>
      </w:numPr>
      <w:spacing w:before="240" w:after="120" w:line="240" w:lineRule="auto"/>
      <w:outlineLvl w:val="2"/>
    </w:pPr>
    <w:rPr>
      <w:rFonts w:ascii="Arial" w:hAnsi="Arial"/>
      <w:b/>
      <w:bCs/>
      <w:sz w:val="24"/>
    </w:rPr>
  </w:style>
  <w:style w:type="paragraph" w:styleId="Heading4">
    <w:name w:val="heading 4"/>
    <w:basedOn w:val="Normal"/>
    <w:next w:val="BodyText3"/>
    <w:link w:val="Heading4Char"/>
    <w:uiPriority w:val="9"/>
    <w:unhideWhenUsed/>
    <w:qFormat/>
    <w:rsid w:val="003D22FF"/>
    <w:pPr>
      <w:keepNext/>
      <w:keepLines/>
      <w:numPr>
        <w:ilvl w:val="3"/>
        <w:numId w:val="17"/>
      </w:numPr>
      <w:spacing w:before="120" w:after="120" w:line="240" w:lineRule="auto"/>
      <w:outlineLvl w:val="3"/>
    </w:pPr>
    <w:rPr>
      <w:rFonts w:ascii="Arial" w:hAnsi="Arial"/>
      <w:b/>
      <w:bCs/>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ocTitle1">
    <w:name w:val="DocTitle1"/>
    <w:basedOn w:val="Normal"/>
    <w:next w:val="DocTitle2"/>
    <w:rsid w:val="00867812"/>
    <w:pPr>
      <w:spacing w:before="240" w:after="0"/>
      <w:jc w:val="center"/>
    </w:pPr>
    <w:rPr>
      <w:rFonts w:ascii="Arial" w:hAnsi="Arial"/>
      <w:b/>
      <w:sz w:val="36"/>
    </w:rPr>
  </w:style>
  <w:style w:type="character" w:customStyle="1" w:styleId="Heading1Char">
    <w:name w:val="Heading 1 Char"/>
    <w:basedOn w:val="DefaultParagraphFont"/>
    <w:link w:val="Heading1"/>
    <w:uiPriority w:val="9"/>
    <w:rsid w:val="007D7D4E"/>
    <w:rPr>
      <w:rFonts w:ascii="Arial" w:hAnsi="Arial"/>
      <w:b/>
      <w:bCs/>
      <w:sz w:val="32"/>
      <w:szCs w:val="28"/>
    </w:rPr>
  </w:style>
  <w:style w:type="character" w:customStyle="1" w:styleId="Heading2Char">
    <w:name w:val="Heading 2 Char"/>
    <w:basedOn w:val="DefaultParagraphFont"/>
    <w:link w:val="Heading2"/>
    <w:uiPriority w:val="9"/>
    <w:rsid w:val="00402B59"/>
    <w:rPr>
      <w:rFonts w:ascii="Arial" w:hAnsi="Arial"/>
      <w:b/>
      <w:bCs/>
      <w:sz w:val="26"/>
      <w:szCs w:val="26"/>
    </w:rPr>
  </w:style>
  <w:style w:type="table" w:styleId="TableGrid">
    <w:name w:val="Table Grid"/>
    <w:basedOn w:val="TableNormal"/>
    <w:uiPriority w:val="59"/>
    <w:rsid w:val="0000796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F3688F"/>
    <w:pPr>
      <w:tabs>
        <w:tab w:val="center" w:pos="4680"/>
        <w:tab w:val="right" w:pos="9360"/>
      </w:tabs>
      <w:spacing w:after="0" w:line="240" w:lineRule="auto"/>
    </w:pPr>
    <w:rPr>
      <w:rFonts w:ascii="Arial" w:hAnsi="Arial"/>
      <w:b/>
      <w:sz w:val="18"/>
    </w:rPr>
  </w:style>
  <w:style w:type="character" w:customStyle="1" w:styleId="HeaderChar">
    <w:name w:val="Header Char"/>
    <w:basedOn w:val="DefaultParagraphFont"/>
    <w:link w:val="Header"/>
    <w:uiPriority w:val="99"/>
    <w:rsid w:val="00F3688F"/>
    <w:rPr>
      <w:rFonts w:ascii="Arial" w:hAnsi="Arial"/>
      <w:b/>
      <w:sz w:val="18"/>
    </w:rPr>
  </w:style>
  <w:style w:type="paragraph" w:styleId="Footer">
    <w:name w:val="footer"/>
    <w:basedOn w:val="Normal"/>
    <w:link w:val="FooterChar"/>
    <w:uiPriority w:val="99"/>
    <w:unhideWhenUsed/>
    <w:rsid w:val="00F3688F"/>
    <w:pPr>
      <w:pBdr>
        <w:top w:val="single" w:sz="4" w:space="4" w:color="auto"/>
      </w:pBdr>
      <w:tabs>
        <w:tab w:val="center" w:pos="4680"/>
        <w:tab w:val="right" w:pos="9360"/>
      </w:tabs>
      <w:spacing w:after="0" w:line="240" w:lineRule="auto"/>
    </w:pPr>
    <w:rPr>
      <w:rFonts w:ascii="Arial" w:hAnsi="Arial"/>
      <w:sz w:val="18"/>
    </w:rPr>
  </w:style>
  <w:style w:type="character" w:customStyle="1" w:styleId="FooterChar">
    <w:name w:val="Footer Char"/>
    <w:basedOn w:val="DefaultParagraphFont"/>
    <w:link w:val="Footer"/>
    <w:uiPriority w:val="99"/>
    <w:rsid w:val="00F3688F"/>
    <w:rPr>
      <w:rFonts w:ascii="Arial" w:hAnsi="Arial"/>
      <w:sz w:val="18"/>
    </w:rPr>
  </w:style>
  <w:style w:type="paragraph" w:customStyle="1" w:styleId="ODOTTitle1">
    <w:name w:val="ODOT_Title1"/>
    <w:basedOn w:val="Header"/>
    <w:rsid w:val="00321B65"/>
    <w:pPr>
      <w:ind w:right="540"/>
      <w:jc w:val="center"/>
    </w:pPr>
    <w:rPr>
      <w:b w:val="0"/>
      <w:sz w:val="40"/>
    </w:rPr>
  </w:style>
  <w:style w:type="paragraph" w:customStyle="1" w:styleId="DocTitle2">
    <w:name w:val="DocTitle2"/>
    <w:rsid w:val="004B4944"/>
    <w:pPr>
      <w:spacing w:after="0" w:line="276" w:lineRule="auto"/>
      <w:jc w:val="center"/>
    </w:pPr>
    <w:rPr>
      <w:rFonts w:ascii="Arial" w:hAnsi="Arial"/>
      <w:sz w:val="22"/>
      <w:szCs w:val="22"/>
    </w:rPr>
  </w:style>
  <w:style w:type="paragraph" w:customStyle="1" w:styleId="HeaderDocTitle">
    <w:name w:val="HeaderDocTitle"/>
    <w:basedOn w:val="Header"/>
    <w:rsid w:val="00F3688F"/>
    <w:pPr>
      <w:tabs>
        <w:tab w:val="clear" w:pos="4680"/>
      </w:tabs>
      <w:ind w:right="720"/>
      <w:jc w:val="center"/>
    </w:pPr>
  </w:style>
  <w:style w:type="paragraph" w:customStyle="1" w:styleId="HeaderDocTitle2">
    <w:name w:val="HeaderDocTitle2"/>
    <w:basedOn w:val="Header"/>
    <w:rsid w:val="00F3688F"/>
    <w:pPr>
      <w:tabs>
        <w:tab w:val="clear" w:pos="4680"/>
      </w:tabs>
      <w:ind w:right="720"/>
      <w:jc w:val="center"/>
    </w:pPr>
    <w:rPr>
      <w:b w:val="0"/>
    </w:rPr>
  </w:style>
  <w:style w:type="paragraph" w:styleId="BodyText">
    <w:name w:val="Body Text"/>
    <w:basedOn w:val="Normal"/>
    <w:link w:val="BodyTextChar"/>
    <w:uiPriority w:val="99"/>
    <w:semiHidden/>
    <w:unhideWhenUsed/>
    <w:rsid w:val="003D22FF"/>
    <w:pPr>
      <w:spacing w:after="120"/>
    </w:pPr>
  </w:style>
  <w:style w:type="character" w:customStyle="1" w:styleId="BodyTextChar">
    <w:name w:val="Body Text Char"/>
    <w:basedOn w:val="DefaultParagraphFont"/>
    <w:link w:val="BodyText"/>
    <w:uiPriority w:val="99"/>
    <w:semiHidden/>
    <w:rsid w:val="003D22FF"/>
  </w:style>
  <w:style w:type="character" w:customStyle="1" w:styleId="Heading3Char">
    <w:name w:val="Heading 3 Char"/>
    <w:basedOn w:val="DefaultParagraphFont"/>
    <w:link w:val="Heading3"/>
    <w:uiPriority w:val="9"/>
    <w:rsid w:val="003D22FF"/>
    <w:rPr>
      <w:rFonts w:ascii="Arial" w:hAnsi="Arial"/>
      <w:b/>
      <w:bCs/>
      <w:sz w:val="24"/>
    </w:rPr>
  </w:style>
  <w:style w:type="paragraph" w:styleId="BodyText2">
    <w:name w:val="Body Text 2"/>
    <w:basedOn w:val="Normal"/>
    <w:link w:val="BodyText2Char"/>
    <w:uiPriority w:val="99"/>
    <w:semiHidden/>
    <w:unhideWhenUsed/>
    <w:rsid w:val="003D22FF"/>
    <w:pPr>
      <w:spacing w:after="120" w:line="480" w:lineRule="auto"/>
    </w:pPr>
  </w:style>
  <w:style w:type="character" w:customStyle="1" w:styleId="BodyText2Char">
    <w:name w:val="Body Text 2 Char"/>
    <w:basedOn w:val="DefaultParagraphFont"/>
    <w:link w:val="BodyText2"/>
    <w:uiPriority w:val="99"/>
    <w:semiHidden/>
    <w:rsid w:val="003D22FF"/>
  </w:style>
  <w:style w:type="character" w:customStyle="1" w:styleId="Heading4Char">
    <w:name w:val="Heading 4 Char"/>
    <w:basedOn w:val="DefaultParagraphFont"/>
    <w:link w:val="Heading4"/>
    <w:uiPriority w:val="9"/>
    <w:rsid w:val="003D22FF"/>
    <w:rPr>
      <w:rFonts w:ascii="Arial" w:hAnsi="Arial"/>
      <w:b/>
      <w:bCs/>
      <w:iCs/>
    </w:rPr>
  </w:style>
  <w:style w:type="paragraph" w:styleId="BodyText3">
    <w:name w:val="Body Text 3"/>
    <w:basedOn w:val="Normal"/>
    <w:link w:val="BodyText3Char"/>
    <w:uiPriority w:val="99"/>
    <w:semiHidden/>
    <w:unhideWhenUsed/>
    <w:rsid w:val="003D22FF"/>
    <w:pPr>
      <w:spacing w:after="120"/>
    </w:pPr>
    <w:rPr>
      <w:sz w:val="16"/>
      <w:szCs w:val="16"/>
    </w:rPr>
  </w:style>
  <w:style w:type="character" w:customStyle="1" w:styleId="BodyText3Char">
    <w:name w:val="Body Text 3 Char"/>
    <w:basedOn w:val="DefaultParagraphFont"/>
    <w:link w:val="BodyText3"/>
    <w:uiPriority w:val="99"/>
    <w:semiHidden/>
    <w:rsid w:val="003D22FF"/>
    <w:rPr>
      <w:sz w:val="16"/>
      <w:szCs w:val="16"/>
    </w:rPr>
  </w:style>
  <w:style w:type="paragraph" w:customStyle="1" w:styleId="TableData1">
    <w:name w:val="TableData1"/>
    <w:basedOn w:val="Normal"/>
    <w:rsid w:val="00B07F79"/>
    <w:pPr>
      <w:tabs>
        <w:tab w:val="left" w:leader="dot" w:pos="2862"/>
      </w:tabs>
      <w:spacing w:before="60" w:after="60" w:line="240" w:lineRule="auto"/>
    </w:pPr>
    <w:rPr>
      <w:rFonts w:ascii="Arial" w:hAnsi="Arial"/>
      <w:sz w:val="20"/>
    </w:rPr>
  </w:style>
  <w:style w:type="paragraph" w:customStyle="1" w:styleId="TableDataHdr1">
    <w:name w:val="TableDataHdr1"/>
    <w:basedOn w:val="TableData1"/>
    <w:rsid w:val="00F63E55"/>
    <w:pPr>
      <w:tabs>
        <w:tab w:val="clear" w:pos="2862"/>
        <w:tab w:val="left" w:leader="dot" w:pos="3620"/>
      </w:tabs>
    </w:pPr>
    <w:rPr>
      <w:b/>
    </w:rPr>
  </w:style>
  <w:style w:type="paragraph" w:styleId="BalloonText">
    <w:name w:val="Balloon Text"/>
    <w:basedOn w:val="Normal"/>
    <w:link w:val="BalloonTextChar"/>
    <w:uiPriority w:val="99"/>
    <w:semiHidden/>
    <w:unhideWhenUsed/>
    <w:rsid w:val="00D7662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7662D"/>
    <w:rPr>
      <w:rFonts w:ascii="Tahoma" w:hAnsi="Tahoma" w:cs="Tahoma"/>
      <w:sz w:val="16"/>
      <w:szCs w:val="16"/>
    </w:rPr>
  </w:style>
  <w:style w:type="paragraph" w:customStyle="1" w:styleId="TableData2">
    <w:name w:val="TableData2"/>
    <w:basedOn w:val="Normal"/>
    <w:rsid w:val="00D7662D"/>
    <w:pPr>
      <w:spacing w:before="40" w:after="40" w:line="240" w:lineRule="auto"/>
    </w:pPr>
    <w:rPr>
      <w:rFonts w:ascii="Arial" w:hAnsi="Arial"/>
      <w:sz w:val="20"/>
    </w:rPr>
  </w:style>
  <w:style w:type="paragraph" w:customStyle="1" w:styleId="Body1">
    <w:name w:val="Body1"/>
    <w:basedOn w:val="Normal"/>
    <w:rsid w:val="007D7D4E"/>
    <w:pPr>
      <w:spacing w:after="120"/>
      <w:ind w:left="634"/>
    </w:pPr>
    <w:rPr>
      <w:rFonts w:ascii="Arial" w:hAnsi="Arial"/>
      <w:sz w:val="20"/>
    </w:rPr>
  </w:style>
  <w:style w:type="paragraph" w:customStyle="1" w:styleId="TableDataHdr2">
    <w:name w:val="TableDataHdr2"/>
    <w:basedOn w:val="TableData2"/>
    <w:rsid w:val="00D7662D"/>
    <w:rPr>
      <w:b/>
    </w:rPr>
  </w:style>
  <w:style w:type="paragraph" w:customStyle="1" w:styleId="TableData1BlockTxt">
    <w:name w:val="TableData1_BlockTxt"/>
    <w:basedOn w:val="TableData1"/>
    <w:rsid w:val="007D7D4E"/>
    <w:pPr>
      <w:ind w:left="196"/>
    </w:pPr>
  </w:style>
  <w:style w:type="paragraph" w:customStyle="1" w:styleId="ODOTInfo1">
    <w:name w:val="ODOT_Info1"/>
    <w:basedOn w:val="ODOTTitle1"/>
    <w:rsid w:val="00321B65"/>
    <w:rPr>
      <w:i/>
      <w:sz w:val="20"/>
    </w:rPr>
  </w:style>
  <w:style w:type="paragraph" w:customStyle="1" w:styleId="Heading10">
    <w:name w:val="Heading_1"/>
    <w:basedOn w:val="Heading1"/>
    <w:rsid w:val="007D3CCF"/>
  </w:style>
  <w:style w:type="paragraph" w:customStyle="1" w:styleId="Heading20">
    <w:name w:val="Heading_2"/>
    <w:basedOn w:val="Heading2"/>
    <w:rsid w:val="007D3CCF"/>
  </w:style>
  <w:style w:type="paragraph" w:customStyle="1" w:styleId="Table">
    <w:name w:val="Table"/>
    <w:basedOn w:val="Header"/>
    <w:rsid w:val="00421D8A"/>
    <w:pPr>
      <w:tabs>
        <w:tab w:val="center" w:pos="4320"/>
        <w:tab w:val="clear" w:pos="4680"/>
        <w:tab w:val="right" w:pos="8640"/>
        <w:tab w:val="clear" w:pos="9360"/>
      </w:tabs>
    </w:pPr>
    <w:rPr>
      <w:rFonts w:eastAsia="Times New Roman" w:cs="Times New Roman"/>
      <w:b w:val="0"/>
      <w:bCs/>
      <w:iCs/>
      <w:szCs w:val="24"/>
    </w:rPr>
  </w:style>
  <w:style w:type="paragraph" w:styleId="BodyTextIndent">
    <w:name w:val="Body Text Indent"/>
    <w:basedOn w:val="Normal"/>
    <w:link w:val="BodyTextIndentChar"/>
    <w:uiPriority w:val="99"/>
    <w:semiHidden/>
    <w:unhideWhenUsed/>
    <w:rsid w:val="00421D8A"/>
    <w:pPr>
      <w:spacing w:after="120"/>
      <w:ind w:left="360"/>
    </w:pPr>
  </w:style>
  <w:style w:type="character" w:customStyle="1" w:styleId="BodyTextIndentChar">
    <w:name w:val="Body Text Indent Char"/>
    <w:basedOn w:val="DefaultParagraphFont"/>
    <w:link w:val="BodyTextIndent"/>
    <w:uiPriority w:val="99"/>
    <w:semiHidden/>
    <w:rsid w:val="00421D8A"/>
  </w:style>
  <w:style w:type="paragraph" w:styleId="BodyTextIndent2">
    <w:name w:val="Body Text Indent 2"/>
    <w:basedOn w:val="Normal"/>
    <w:link w:val="BodyTextIndent2Char"/>
    <w:uiPriority w:val="99"/>
    <w:semiHidden/>
    <w:unhideWhenUsed/>
    <w:rsid w:val="00421D8A"/>
    <w:pPr>
      <w:spacing w:after="120" w:line="480" w:lineRule="auto"/>
      <w:ind w:left="360"/>
    </w:pPr>
  </w:style>
  <w:style w:type="character" w:customStyle="1" w:styleId="BodyTextIndent2Char">
    <w:name w:val="Body Text Indent 2 Char"/>
    <w:basedOn w:val="DefaultParagraphFont"/>
    <w:link w:val="BodyTextIndent2"/>
    <w:uiPriority w:val="99"/>
    <w:semiHidden/>
    <w:rsid w:val="00421D8A"/>
  </w:style>
  <w:style w:type="paragraph" w:customStyle="1" w:styleId="TableText">
    <w:name w:val="Table Text"/>
    <w:basedOn w:val="Normal"/>
    <w:rsid w:val="00421D8A"/>
    <w:pPr>
      <w:tabs>
        <w:tab w:val="center" w:pos="4320"/>
        <w:tab w:val="right" w:pos="8640"/>
      </w:tabs>
      <w:spacing w:after="0" w:line="240" w:lineRule="auto"/>
    </w:pPr>
    <w:rPr>
      <w:rFonts w:ascii="Times New Roman" w:eastAsia="Times New Roman" w:hAnsi="Times New Roman" w:cs="Times New Roman"/>
      <w:bCs/>
      <w:iCs/>
      <w:sz w:val="18"/>
      <w:szCs w:val="24"/>
    </w:rPr>
  </w:style>
  <w:style w:type="paragraph" w:styleId="TOCHeading">
    <w:name w:val="TOC Heading"/>
    <w:basedOn w:val="Heading1"/>
    <w:next w:val="Normal"/>
    <w:uiPriority w:val="39"/>
    <w:semiHidden/>
    <w:unhideWhenUsed/>
    <w:qFormat/>
    <w:rsid w:val="00EC0BFB"/>
    <w:pPr>
      <w:numPr>
        <w:numId w:val="0"/>
      </w:numPr>
      <w:pBdr>
        <w:bottom w:val="nil"/>
      </w:pBdr>
      <w:spacing w:before="480" w:after="0" w:line="276" w:lineRule="auto"/>
      <w:outlineLvl w:val="9"/>
    </w:pPr>
    <w:rPr>
      <w:rFonts w:ascii="Cambria" w:hAnsi="Cambria"/>
      <w:color w:val="365F91" w:themeColor="accent1" w:themeShade="BF"/>
      <w:sz w:val="28"/>
      <w:lang w:eastAsia="ja-JP"/>
    </w:rPr>
  </w:style>
  <w:style w:type="paragraph" w:styleId="TOC1">
    <w:name w:val="toc 1"/>
    <w:basedOn w:val="Normal"/>
    <w:next w:val="Normal"/>
    <w:autoRedefine/>
    <w:uiPriority w:val="39"/>
    <w:unhideWhenUsed/>
    <w:rsid w:val="00EC0BFB"/>
    <w:pPr>
      <w:spacing w:after="100"/>
    </w:pPr>
  </w:style>
  <w:style w:type="paragraph" w:styleId="TOC2">
    <w:name w:val="toc 2"/>
    <w:basedOn w:val="Normal"/>
    <w:next w:val="Normal"/>
    <w:autoRedefine/>
    <w:uiPriority w:val="39"/>
    <w:unhideWhenUsed/>
    <w:rsid w:val="00EC0BFB"/>
    <w:pPr>
      <w:spacing w:after="100"/>
      <w:ind w:left="220"/>
    </w:pPr>
  </w:style>
  <w:style w:type="character" w:styleId="Hyperlink">
    <w:name w:val="Hyperlink"/>
    <w:basedOn w:val="DefaultParagraphFont"/>
    <w:uiPriority w:val="99"/>
    <w:unhideWhenUsed/>
    <w:rsid w:val="00EC0BFB"/>
    <w:rPr>
      <w:color w:val="0000FF" w:themeColor="hyperlink"/>
      <w:u w:val="single"/>
    </w:rPr>
  </w:style>
  <w:style w:type="paragraph" w:styleId="ListParagraph">
    <w:name w:val="List Paragraph"/>
    <w:basedOn w:val="Normal"/>
    <w:uiPriority w:val="34"/>
    <w:qFormat/>
    <w:rsid w:val="00481A50"/>
    <w:pPr>
      <w:spacing w:after="0" w:line="240" w:lineRule="auto"/>
      <w:ind w:left="720"/>
    </w:pPr>
    <w:rPr>
      <w:rFonts w:ascii="Calibri" w:hAnsi="Calibri" w:cs="Times New Roman"/>
    </w:rPr>
  </w:style>
  <w:style w:type="paragraph" w:customStyle="1" w:styleId="Normal0">
    <w:name w:val="Normal_0"/>
    <w:qFormat/>
    <w:pPr>
      <w:spacing w:after="200" w:line="276" w:lineRule="auto"/>
    </w:pPr>
    <w:rPr>
      <w:sz w:val="24"/>
      <w:szCs w:val="24"/>
      <w:lang w:val="en-US" w:eastAsia="en-US" w:bidi="ar-SA"/>
    </w:rPr>
  </w:style>
  <w:style w:type="paragraph" w:customStyle="1" w:styleId="Heading100">
    <w:name w:val="Heading 1_0"/>
    <w:basedOn w:val="Normal1"/>
    <w:next w:val="Normal1"/>
    <w:qFormat/>
    <w:rsid w:val="00EF7B96"/>
    <w:pPr>
      <w:keepNext/>
      <w:spacing w:before="240" w:after="60"/>
      <w:outlineLvl w:val="0"/>
    </w:pPr>
    <w:rPr>
      <w:rFonts w:ascii="Arial" w:hAnsi="Arial" w:cs="Arial"/>
      <w:b/>
      <w:bCs/>
      <w:kern w:val="32"/>
      <w:sz w:val="32"/>
      <w:szCs w:val="32"/>
    </w:rPr>
  </w:style>
  <w:style w:type="paragraph" w:customStyle="1" w:styleId="Normal1">
    <w:name w:val="Normal_1"/>
    <w:qFormat/>
    <w:pPr>
      <w:spacing w:after="200" w:line="276" w:lineRule="auto"/>
    </w:pPr>
    <w:rPr>
      <w:sz w:val="24"/>
      <w:szCs w:val="24"/>
      <w:lang w:val="en-US" w:eastAsia="en-US" w:bidi="ar-SA"/>
    </w:rPr>
  </w:style>
  <w:style w:type="paragraph" w:customStyle="1" w:styleId="BodyTextIndent0">
    <w:name w:val="Body Text Indent_0"/>
    <w:basedOn w:val="Normal1"/>
    <w:rsid w:val="00805BCE"/>
    <w:pPr>
      <w:spacing w:after="120"/>
      <w:ind w:left="360"/>
    </w:pPr>
  </w:style>
  <w:style w:type="paragraph" w:customStyle="1" w:styleId="BodyText0">
    <w:name w:val="Body Text_0"/>
    <w:basedOn w:val="Normal1"/>
    <w:rsid w:val="00805BCE"/>
    <w:pPr>
      <w:spacing w:after="120"/>
    </w:pPr>
  </w:style>
  <w:style w:type="paragraph" w:customStyle="1" w:styleId="Heading30">
    <w:name w:val="Heading 3_0"/>
    <w:basedOn w:val="Normal1"/>
    <w:next w:val="Normal1"/>
    <w:qFormat/>
    <w:rsid w:val="00EF7B96"/>
    <w:pPr>
      <w:keepNext/>
      <w:spacing w:before="240" w:after="60"/>
      <w:outlineLvl w:val="2"/>
    </w:pPr>
    <w:rPr>
      <w:rFonts w:ascii="Arial" w:hAnsi="Arial" w:cs="Arial"/>
      <w:b/>
      <w:bCs/>
      <w:sz w:val="26"/>
      <w:szCs w:val="26"/>
    </w:rPr>
  </w:style>
  <w:style w:type="paragraph" w:customStyle="1" w:styleId="Heading11">
    <w:name w:val="Heading 1_1"/>
    <w:basedOn w:val="Normal2"/>
    <w:next w:val="Normal2"/>
    <w:qFormat/>
    <w:rsid w:val="00EF7B96"/>
    <w:pPr>
      <w:keepNext/>
      <w:spacing w:before="240" w:after="60"/>
      <w:outlineLvl w:val="0"/>
    </w:pPr>
    <w:rPr>
      <w:rFonts w:ascii="Arial" w:hAnsi="Arial" w:cs="Arial"/>
      <w:b/>
      <w:bCs/>
      <w:kern w:val="32"/>
      <w:sz w:val="32"/>
      <w:szCs w:val="32"/>
    </w:rPr>
  </w:style>
  <w:style w:type="paragraph" w:customStyle="1" w:styleId="Normal2">
    <w:name w:val="Normal_2"/>
    <w:qFormat/>
    <w:pPr>
      <w:spacing w:after="200" w:line="276" w:lineRule="auto"/>
    </w:pPr>
    <w:rPr>
      <w:sz w:val="24"/>
      <w:szCs w:val="24"/>
      <w:lang w:val="en-US" w:eastAsia="en-US" w:bidi="ar-SA"/>
    </w:rPr>
  </w:style>
  <w:style w:type="paragraph" w:customStyle="1" w:styleId="Heading31">
    <w:name w:val="Heading 3_1"/>
    <w:basedOn w:val="Normal2"/>
    <w:next w:val="Normal2"/>
    <w:qFormat/>
    <w:rsid w:val="00EF7B96"/>
    <w:pPr>
      <w:keepNext/>
      <w:spacing w:before="240" w:after="60"/>
      <w:outlineLvl w:val="2"/>
    </w:pPr>
    <w:rPr>
      <w:rFonts w:ascii="Arial" w:hAnsi="Arial" w:cs="Arial"/>
      <w:b/>
      <w:bCs/>
      <w:sz w:val="26"/>
      <w:szCs w:val="26"/>
    </w:rPr>
  </w:style>
  <w:style w:type="paragraph" w:customStyle="1" w:styleId="BodyText1">
    <w:name w:val="Body Text_1"/>
    <w:basedOn w:val="Normal2"/>
    <w:rsid w:val="00805BCE"/>
    <w:pPr>
      <w:spacing w:after="120"/>
    </w:pPr>
  </w:style>
  <w:style w:type="paragraph" w:customStyle="1" w:styleId="Heading12">
    <w:name w:val="Heading 1_2"/>
    <w:basedOn w:val="Normal3"/>
    <w:next w:val="Normal3"/>
    <w:qFormat/>
    <w:rsid w:val="00EF7B96"/>
    <w:pPr>
      <w:keepNext/>
      <w:spacing w:before="240" w:after="60"/>
      <w:outlineLvl w:val="0"/>
    </w:pPr>
    <w:rPr>
      <w:rFonts w:ascii="Arial" w:hAnsi="Arial" w:cs="Arial"/>
      <w:b/>
      <w:bCs/>
      <w:kern w:val="32"/>
      <w:sz w:val="32"/>
      <w:szCs w:val="32"/>
    </w:rPr>
  </w:style>
  <w:style w:type="paragraph" w:customStyle="1" w:styleId="Normal3">
    <w:name w:val="Normal_3"/>
    <w:qFormat/>
    <w:pPr>
      <w:spacing w:after="200" w:line="276" w:lineRule="auto"/>
    </w:pPr>
    <w:rPr>
      <w:sz w:val="24"/>
      <w:szCs w:val="24"/>
      <w:lang w:val="en-US" w:eastAsia="en-US" w:bidi="ar-SA"/>
    </w:rPr>
  </w:style>
  <w:style w:type="paragraph" w:customStyle="1" w:styleId="Heading32">
    <w:name w:val="Heading 3_2"/>
    <w:basedOn w:val="Normal3"/>
    <w:next w:val="Normal3"/>
    <w:qFormat/>
    <w:rsid w:val="00EF7B96"/>
    <w:pPr>
      <w:keepNext/>
      <w:spacing w:before="240" w:after="60"/>
      <w:outlineLvl w:val="2"/>
    </w:pPr>
    <w:rPr>
      <w:rFonts w:ascii="Arial" w:hAnsi="Arial" w:cs="Arial"/>
      <w:b/>
      <w:bCs/>
      <w:sz w:val="26"/>
      <w:szCs w:val="26"/>
    </w:rPr>
  </w:style>
  <w:style w:type="paragraph" w:customStyle="1" w:styleId="BodyTextIndent1">
    <w:name w:val="Body Text Indent_1"/>
    <w:basedOn w:val="Normal3"/>
    <w:rsid w:val="00805BCE"/>
    <w:pPr>
      <w:spacing w:after="120"/>
      <w:ind w:left="360"/>
    </w:pPr>
  </w:style>
  <w:style w:type="paragraph" w:customStyle="1" w:styleId="BodyText20">
    <w:name w:val="Body Text_2"/>
    <w:basedOn w:val="Normal3"/>
    <w:rsid w:val="00805BCE"/>
    <w:pPr>
      <w:spacing w:after="120"/>
    </w:pPr>
  </w:style>
  <w:style w:type="paragraph" w:customStyle="1" w:styleId="Heading13">
    <w:name w:val="Heading 1_3"/>
    <w:basedOn w:val="Normal4"/>
    <w:next w:val="Normal4"/>
    <w:qFormat/>
    <w:rsid w:val="00EF7B96"/>
    <w:pPr>
      <w:keepNext/>
      <w:spacing w:before="240" w:after="60"/>
      <w:outlineLvl w:val="0"/>
    </w:pPr>
    <w:rPr>
      <w:rFonts w:ascii="Arial" w:hAnsi="Arial" w:cs="Arial"/>
      <w:b/>
      <w:bCs/>
      <w:kern w:val="32"/>
      <w:sz w:val="32"/>
      <w:szCs w:val="32"/>
    </w:rPr>
  </w:style>
  <w:style w:type="paragraph" w:customStyle="1" w:styleId="Normal4">
    <w:name w:val="Normal_4"/>
    <w:qFormat/>
    <w:pPr>
      <w:spacing w:after="200" w:line="276" w:lineRule="auto"/>
    </w:pPr>
    <w:rPr>
      <w:sz w:val="24"/>
      <w:szCs w:val="24"/>
      <w:lang w:val="en-US" w:eastAsia="en-US" w:bidi="ar-SA"/>
    </w:rPr>
  </w:style>
  <w:style w:type="paragraph" w:customStyle="1" w:styleId="Heading33">
    <w:name w:val="Heading 3_3"/>
    <w:basedOn w:val="Normal4"/>
    <w:next w:val="Normal4"/>
    <w:qFormat/>
    <w:rsid w:val="00EF7B96"/>
    <w:pPr>
      <w:keepNext/>
      <w:spacing w:before="240" w:after="60"/>
      <w:outlineLvl w:val="2"/>
    </w:pPr>
    <w:rPr>
      <w:rFonts w:ascii="Arial" w:hAnsi="Arial" w:cs="Arial"/>
      <w:b/>
      <w:bCs/>
      <w:sz w:val="26"/>
      <w:szCs w:val="26"/>
    </w:rPr>
  </w:style>
  <w:style w:type="paragraph" w:customStyle="1" w:styleId="BodyTextIndent20">
    <w:name w:val="Body Text Indent_2"/>
    <w:basedOn w:val="Normal4"/>
    <w:rsid w:val="00805BCE"/>
    <w:pPr>
      <w:spacing w:after="120"/>
      <w:ind w:left="360"/>
    </w:pPr>
  </w:style>
  <w:style w:type="paragraph" w:styleId="TOC3">
    <w:name w:val="toc 3"/>
    <w:basedOn w:val="Normal"/>
    <w:next w:val="Normal"/>
    <w:autoRedefine/>
    <w:rsid w:val="00805BCE"/>
    <w:pPr>
      <w:ind w:left="480"/>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7.xml"/><Relationship Id="rId8" Type="http://schemas.openxmlformats.org/officeDocument/2006/relationships/header" Target="header3.xml"/><Relationship Id="rId18" Type="http://schemas.openxmlformats.org/officeDocument/2006/relationships/customXml" Target="../customXml/item1.xml"/><Relationship Id="rId3" Type="http://schemas.openxmlformats.org/officeDocument/2006/relationships/fontTable" Target="fontTable.xml"/><Relationship Id="rId12" Type="http://schemas.openxmlformats.org/officeDocument/2006/relationships/header" Target="header6.xml"/><Relationship Id="rId17" Type="http://schemas.openxmlformats.org/officeDocument/2006/relationships/styles" Target="styles.xml"/><Relationship Id="rId7" Type="http://schemas.openxmlformats.org/officeDocument/2006/relationships/footer" Target="footer2.xml"/><Relationship Id="rId16" Type="http://schemas.openxmlformats.org/officeDocument/2006/relationships/numbering" Target="numbering.xml"/><Relationship Id="rId2" Type="http://schemas.openxmlformats.org/officeDocument/2006/relationships/webSettings" Target="webSettings.xml"/><Relationship Id="rId20" Type="http://schemas.openxmlformats.org/officeDocument/2006/relationships/customXml" Target="../customXml/item3.xml"/><Relationship Id="rId1" Type="http://schemas.openxmlformats.org/officeDocument/2006/relationships/settings" Target="settings.xml"/><Relationship Id="rId11" Type="http://schemas.openxmlformats.org/officeDocument/2006/relationships/header" Target="header5.xml"/><Relationship Id="rId6" Type="http://schemas.openxmlformats.org/officeDocument/2006/relationships/footer" Target="footer1.xml"/><Relationship Id="rId15" Type="http://schemas.openxmlformats.org/officeDocument/2006/relationships/theme" Target="theme/theme1.xml"/><Relationship Id="rId5" Type="http://schemas.openxmlformats.org/officeDocument/2006/relationships/header" Target="header2.xml"/><Relationship Id="rId10" Type="http://schemas.openxmlformats.org/officeDocument/2006/relationships/header" Target="header4.xml"/><Relationship Id="rId19" Type="http://schemas.openxmlformats.org/officeDocument/2006/relationships/customXml" Target="../customXml/item2.xml"/><Relationship Id="rId14" Type="http://schemas.openxmlformats.org/officeDocument/2006/relationships/header" Target="header8.xml"/><Relationship Id="rId4" Type="http://schemas.openxmlformats.org/officeDocument/2006/relationships/header" Target="header1.xml"/><Relationship Id="rId9" Type="http://schemas.openxmlformats.org/officeDocument/2006/relationships/footer" Target="footer3.xml"/></Relationships>
</file>

<file path=word/_rels/header3.xml.rels>&#65279;<?xml version="1.0" encoding="utf-8" standalone="yes"?><Relationships xmlns="http://schemas.openxmlformats.org/package/2006/relationships"><Relationship Id="rId1" Type="http://schemas.openxmlformats.org/officeDocument/2006/relationships/image" Target="media/image1.jpeg" /></Relationships>
</file>

<file path=word/_rels/header4.xml.rels>&#65279;<?xml version="1.0" encoding="utf-8" standalone="yes"?><Relationships xmlns="http://schemas.openxmlformats.org/package/2006/relationships"><Relationship Id="rId1" Type="http://schemas.openxmlformats.org/officeDocument/2006/relationships/image" Target="media/image1.jpeg" /></Relationships>
</file>

<file path=word/_rels/header5.xml.rels>&#65279;<?xml version="1.0" encoding="utf-8" standalone="yes"?><Relationships xmlns="http://schemas.openxmlformats.org/package/2006/relationships"><Relationship Id="rId1" Type="http://schemas.openxmlformats.org/officeDocument/2006/relationships/image" Target="media/image1.jpeg" /></Relationships>
</file>

<file path=word/_rels/header6.xml.rels>&#65279;<?xml version="1.0" encoding="utf-8" standalone="yes"?><Relationships xmlns="http://schemas.openxmlformats.org/package/2006/relationships"><Relationship Id="rId1" Type="http://schemas.openxmlformats.org/officeDocument/2006/relationships/image" Target="media/image1.jpeg" /></Relationships>
</file>

<file path=word/_rels/header7.xml.rels>&#65279;<?xml version="1.0" encoding="utf-8" standalone="yes"?><Relationships xmlns="http://schemas.openxmlformats.org/package/2006/relationships"><Relationship Id="rId1" Type="http://schemas.openxmlformats.org/officeDocument/2006/relationships/image" Target="media/image1.jpeg" /></Relationships>
</file>

<file path=word/_rels/header8.xml.rels>&#65279;<?xml version="1.0" encoding="utf-8" standalone="yes"?><Relationships xmlns="http://schemas.openxmlformats.org/package/2006/relationships"><Relationship Id="rId1" Type="http://schemas.openxmlformats.org/officeDocument/2006/relationships/image" Target="media/image1.jpe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OnlineCEFile" ma:contentTypeID="0x010100C72B3F7B9AAA0944AF3F98AEBE8F2234002D092815796B9C41BE78A15717718EA0" ma:contentTypeVersion="16" ma:contentTypeDescription="" ma:contentTypeScope="" ma:versionID="f71eb650c08dce53025ac0c52295c1ee">
  <xsd:schema xmlns:xsd="http://www.w3.org/2001/XMLSchema" xmlns:xs="http://www.w3.org/2001/XMLSchema" xmlns:p="http://schemas.microsoft.com/office/2006/metadata/properties" xmlns:ns1="http://schemas.microsoft.com/sharepoint/v3" xmlns:ns2="df873bd8-8520-468a-8ecb-74db49e47217" xmlns:ns3="http://schemas.microsoft.com/sharepoint/v3/fields" targetNamespace="http://schemas.microsoft.com/office/2006/metadata/properties" ma:root="true" ma:fieldsID="cba958d9392f31ba802952b435f27171" ns1:_="" ns2:_="" ns3:_="">
    <xsd:import namespace="http://schemas.microsoft.com/sharepoint/v3"/>
    <xsd:import namespace="df873bd8-8520-468a-8ecb-74db49e47217"/>
    <xsd:import namespace="http://schemas.microsoft.com/sharepoint/v3/fields"/>
    <xsd:element name="properties">
      <xsd:complexType>
        <xsd:sequence>
          <xsd:element name="documentManagement">
            <xsd:complexType>
              <xsd:all>
                <xsd:element ref="ns2:Internal_x0020_Only" minOccurs="0"/>
                <xsd:element ref="ns2:PID" minOccurs="0"/>
                <xsd:element ref="ns2:FID" minOccurs="0"/>
                <xsd:element ref="ns2:Checked_x0020_Out_x0020_By" minOccurs="0"/>
                <xsd:element ref="ns2:Uploaded_x0020_By" minOccurs="0"/>
                <xsd:element ref="ns2:Form_x0020_Type" minOccurs="0"/>
                <xsd:element ref="ns2:Form_x0020_Section" minOccurs="0"/>
                <xsd:element ref="ns2:Form_x0020_Name" minOccurs="0"/>
                <xsd:element ref="ns2:Part_x0020_of_x0020_CE" minOccurs="0"/>
                <xsd:element ref="ns2:Document_x0020_Status" minOccurs="0"/>
                <xsd:element ref="ns2:Comment1" minOccurs="0"/>
                <xsd:element ref="ns1:DateCompleted" minOccurs="0"/>
                <xsd:element ref="ns2:Created_x0020_By1" minOccurs="0"/>
                <xsd:element ref="ns3:_DCDateCreated" minOccurs="0"/>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DateCompleted" ma:index="19" nillable="true" ma:displayName="Date Completed" ma:format="DateOnly" ma:internalName="DateCompleted">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df873bd8-8520-468a-8ecb-74db49e47217" elementFormDefault="qualified">
    <xsd:import namespace="http://schemas.microsoft.com/office/2006/documentManagement/types"/>
    <xsd:import namespace="http://schemas.microsoft.com/office/infopath/2007/PartnerControls"/>
    <xsd:element name="Internal_x0020_Only" ma:index="8" nillable="true" ma:displayName="Internal Only" ma:internalName="Internal_x0020_Only">
      <xsd:simpleType>
        <xsd:restriction base="dms:Text">
          <xsd:maxLength value="255"/>
        </xsd:restriction>
      </xsd:simpleType>
    </xsd:element>
    <xsd:element name="PID" ma:index="9" nillable="true" ma:displayName="PID" ma:internalName="PID">
      <xsd:simpleType>
        <xsd:restriction base="dms:Text">
          <xsd:maxLength value="255"/>
        </xsd:restriction>
      </xsd:simpleType>
    </xsd:element>
    <xsd:element name="FID" ma:index="10" nillable="true" ma:displayName="FID" ma:internalName="FID">
      <xsd:simpleType>
        <xsd:restriction base="dms:Text">
          <xsd:maxLength value="255"/>
        </xsd:restriction>
      </xsd:simpleType>
    </xsd:element>
    <xsd:element name="Checked_x0020_Out_x0020_By" ma:index="11" nillable="true" ma:displayName="Checked Out By" ma:internalName="Checked_x0020_Out_x0020_By">
      <xsd:simpleType>
        <xsd:restriction base="dms:Text">
          <xsd:maxLength value="255"/>
        </xsd:restriction>
      </xsd:simpleType>
    </xsd:element>
    <xsd:element name="Uploaded_x0020_By" ma:index="12" nillable="true" ma:displayName="Uploaded By" ma:internalName="Uploaded_x0020_By">
      <xsd:simpleType>
        <xsd:restriction base="dms:Text">
          <xsd:maxLength value="255"/>
        </xsd:restriction>
      </xsd:simpleType>
    </xsd:element>
    <xsd:element name="Form_x0020_Type" ma:index="13" nillable="true" ma:displayName="Form Type" ma:internalName="Form_x0020_Type">
      <xsd:simpleType>
        <xsd:restriction base="dms:Text">
          <xsd:maxLength value="255"/>
        </xsd:restriction>
      </xsd:simpleType>
    </xsd:element>
    <xsd:element name="Form_x0020_Section" ma:index="14" nillable="true" ma:displayName="Form Section" ma:internalName="Form_x0020_Section">
      <xsd:simpleType>
        <xsd:restriction base="dms:Text">
          <xsd:maxLength value="255"/>
        </xsd:restriction>
      </xsd:simpleType>
    </xsd:element>
    <xsd:element name="Form_x0020_Name" ma:index="15" nillable="true" ma:displayName="Form Name" ma:internalName="Form_x0020_Name">
      <xsd:simpleType>
        <xsd:restriction base="dms:Text">
          <xsd:maxLength value="255"/>
        </xsd:restriction>
      </xsd:simpleType>
    </xsd:element>
    <xsd:element name="Part_x0020_of_x0020_CE" ma:index="16" nillable="true" ma:displayName="Part of CE" ma:internalName="Part_x0020_of_x0020_CE">
      <xsd:simpleType>
        <xsd:restriction base="dms:Text">
          <xsd:maxLength value="255"/>
        </xsd:restriction>
      </xsd:simpleType>
    </xsd:element>
    <xsd:element name="Document_x0020_Status" ma:index="17" nillable="true" ma:displayName="Document Status" ma:indexed="true" ma:internalName="Document_x0020_Status">
      <xsd:simpleType>
        <xsd:restriction base="dms:Text">
          <xsd:maxLength value="255"/>
        </xsd:restriction>
      </xsd:simpleType>
    </xsd:element>
    <xsd:element name="Comment1" ma:index="18" nillable="true" ma:displayName="Comment" ma:internalName="Comment1">
      <xsd:simpleType>
        <xsd:restriction base="dms:Text">
          <xsd:maxLength value="255"/>
        </xsd:restriction>
      </xsd:simpleType>
    </xsd:element>
    <xsd:element name="Created_x0020_By1" ma:index="20" nillable="true" ma:displayName="Created By" ma:internalName="Created_x0020_By1">
      <xsd:simpleType>
        <xsd:restriction base="dms:Text">
          <xsd:maxLength value="255"/>
        </xsd:restriction>
      </xsd:simpleType>
    </xsd:element>
    <xsd:element name="SharedWithUsers" ma:index="2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fields" elementFormDefault="qualified">
    <xsd:import namespace="http://schemas.microsoft.com/office/2006/documentManagement/types"/>
    <xsd:import namespace="http://schemas.microsoft.com/office/infopath/2007/PartnerControls"/>
    <xsd:element name="_DCDateCreated" ma:index="21" nillable="true" ma:displayName="Date Created" ma:description="The date on which this resource was created" ma:format="DateTime" ma:internalName="_DCDateCreated">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Comment1 xmlns="df873bd8-8520-468a-8ecb-74db49e47217" xsi:nil="true"/>
    <Uploaded_x0020_By xmlns="df873bd8-8520-468a-8ecb-74db49e47217">System Generated</Uploaded_x0020_By>
    <Part_x0020_of_x0020_CE xmlns="df873bd8-8520-468a-8ecb-74db49e47217">No</Part_x0020_of_x0020_CE>
    <DateCompleted xmlns="http://schemas.microsoft.com/sharepoint/v3">2016-09-28T04:00:00+00:00</DateCompleted>
    <Internal_x0020_Only xmlns="df873bd8-8520-468a-8ecb-74db49e47217">No</Internal_x0020_Only>
    <FID xmlns="df873bd8-8520-468a-8ecb-74db49e47217">5455</FID>
    <Form_x0020_Name xmlns="df873bd8-8520-468a-8ecb-74db49e47217">Approved CE</Form_x0020_Name>
    <Document_x0020_Status xmlns="df873bd8-8520-468a-8ecb-74db49e47217">Final</Document_x0020_Status>
    <Checked_x0020_Out_x0020_By xmlns="df873bd8-8520-468a-8ecb-74db49e47217" xsi:nil="true"/>
    <Created_x0020_By1 xmlns="df873bd8-8520-468a-8ecb-74db49e47217">System Generated</Created_x0020_By1>
    <PID xmlns="df873bd8-8520-468a-8ecb-74db49e47217" xsi:nil="true"/>
    <Form_x0020_Section xmlns="df873bd8-8520-468a-8ecb-74db49e47217">Approved Documents</Form_x0020_Section>
    <Form_x0020_Type xmlns="df873bd8-8520-468a-8ecb-74db49e47217">Environmental Document</Form_x0020_Type>
    <_DCDateCreated xmlns="http://schemas.microsoft.com/sharepoint/v3/fields" xsi:nil="true"/>
  </documentManagement>
</p:properties>
</file>

<file path=customXml/itemProps1.xml><?xml version="1.0" encoding="utf-8"?>
<ds:datastoreItem xmlns:ds="http://schemas.openxmlformats.org/officeDocument/2006/customXml" ds:itemID="{30712100-F9B2-4C93-BE08-4A8D8D54722B}"/>
</file>

<file path=customXml/itemProps2.xml><?xml version="1.0" encoding="utf-8"?>
<ds:datastoreItem xmlns:ds="http://schemas.openxmlformats.org/officeDocument/2006/customXml" ds:itemID="{5C07ABEF-5701-4AB9-B47B-5F244CD6E4CF}"/>
</file>

<file path=customXml/itemProps3.xml><?xml version="1.0" encoding="utf-8"?>
<ds:datastoreItem xmlns:ds="http://schemas.openxmlformats.org/officeDocument/2006/customXml" ds:itemID="{5842C4A0-418C-4843-BE79-BC0319784007}"/>
</file>

<file path=docProps/app.xml><?xml version="1.0" encoding="utf-8"?>
<Properties xmlns="http://schemas.openxmlformats.org/officeDocument/2006/extended-properties" xmlns:vt="http://schemas.openxmlformats.org/officeDocument/2006/docPropsVTypes">
  <Template>CEReport_Template.dotm</Template>
  <TotalTime>13</TotalTime>
  <Pages>1</Pages>
  <Words>67</Words>
  <Characters>384</Characters>
  <Application>Microsoft Office Word</Application>
  <DocSecurity>8</DocSecurity>
  <Lines>3</Lines>
  <Paragraphs>1</Paragraphs>
  <ScaleCrop>false</ScaleCrop>
  <HeadingPairs>
    <vt:vector size="2" baseType="variant">
      <vt:variant>
        <vt:lpstr>Title</vt:lpstr>
      </vt:variant>
      <vt:variant>
        <vt:i4>1</vt:i4>
      </vt:variant>
    </vt:vector>
  </HeadingPairs>
  <TitlesOfParts>
    <vt:vector size="1" baseType="lpstr">
      <vt:lpstr/>
    </vt:vector>
  </TitlesOfParts>
  <Company>Ohio Department of Transportation</Company>
  <LinksUpToDate>false</LinksUpToDate>
  <CharactersWithSpaces>450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Approved CE.docx</dc:title>
  <dc:creator>Mike Hagler</dc:creator>
  <cp:lastModifiedBy>Alexander Stevens</cp:lastModifiedBy>
  <cp:revision>22</cp:revision>
  <cp:lastPrinted>2011-08-16T16:45:00Z</cp:lastPrinted>
  <dcterms:created xsi:type="dcterms:W3CDTF">2011-10-24T14:07:00Z</dcterms:created>
  <dcterms:modified xsi:type="dcterms:W3CDTF">2016-03-29T17:19:00Z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0x010100C72B3F7B9AAA0944AF3F98AEBE8F2234002D092815796B9C41BE78A15717718EA0</vt:lpwstr>
  </property>
</Properties>
</file>