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North River Road Sidewalks PID 98970</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William Malson</w:t>
      </w:r>
    </w:p>
    <w:p w:rsidR="00EC0BFB" w:rsidRPr="008201BF" w:rsidP="008201BF">
      <w:pPr>
        <w:jc w:val="center"/>
        <w:rPr>
          <w:sz w:val="24"/>
        </w:rPr>
      </w:pPr>
      <w:r w:rsidRPr="008201BF">
        <w:rPr>
          <w:sz w:val="24"/>
        </w:rPr>
        <w:t xml:space="preserve"> </w:t>
      </w:r>
      <w:r w:rsidR="00F64703">
        <w:rPr>
          <w:sz w:val="24"/>
        </w:rPr>
        <w:t xml:space="preserve"> MS Consultants</w:t>
      </w:r>
    </w:p>
    <w:p w:rsidR="008201BF" w:rsidRPr="008201BF" w:rsidP="008201BF">
      <w:pPr>
        <w:jc w:val="center"/>
        <w:rPr>
          <w:sz w:val="24"/>
        </w:rPr>
      </w:pPr>
    </w:p>
    <w:p w:rsidR="008201BF" w:rsidRPr="008201BF" w:rsidP="008201BF">
      <w:pPr>
        <w:jc w:val="center"/>
        <w:rPr>
          <w:sz w:val="24"/>
        </w:rPr>
      </w:pPr>
      <w:r>
        <w:rPr>
          <w:sz w:val="24"/>
        </w:rPr>
        <w:t>Phone:  330-258-9920</w:t>
      </w:r>
    </w:p>
    <w:p w:rsidR="00B81E3A" w:rsidP="005A1A42">
      <w:pPr>
        <w:jc w:val="center"/>
        <w:rPr>
          <w:rStyle w:val="Hyperlink"/>
          <w:sz w:val="24"/>
        </w:rPr>
      </w:pPr>
      <w:r w:rsidRPr="008201BF">
        <w:rPr>
          <w:sz w:val="24"/>
        </w:rPr>
        <w:t>e-mail</w:t>
      </w:r>
      <w:r w:rsidRPr="008201BF">
        <w:rPr>
          <w:sz w:val="24"/>
        </w:rPr>
        <w:t xml:space="preserve"> wmalson@msconsultants.com</w:t>
      </w: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98970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ENGINEER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Trumbull County Engineer proposes sidewalk improvements along North River Road in Howland Township, Trumbull County, Ohio.  On the south side of North River Road, the project involves the installation of 4,200 feet of sidewalk from State Route 46 west to the Howland multi-purpose trail.  On the north side of North River the, the project includes the installation of 3,800 feet of sidewalk from State Route 46 west to the Howland Township community gardens.  The project also proposes to enclose the existing roadway drainage ditches, where necessary, to accommodate the proposed new sidewalks and install crosswalks, traffic signs, benches and trash receptacles.  The project will be constructed within the existing roadway right-of-way.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2016stipID0228FDCO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Waterways Permit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Permit Determination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07/08/2015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08/12/2015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09/10/2015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ANY LANE RESTRICTIONS.</w:t>
      </w:r>
    </w:p>
    <w:p>
      <w:pPr>
        <w:pStyle w:val="BodyText0"/>
        <w:keepNext/>
        <w:rPr>
          <w:rStyle w:val="DefaultParagraphFont"/>
          <w:rFonts w:ascii="Calibri" w:eastAsia="Calibri" w:hAnsi="Calibri" w:cs="Calibri"/>
        </w:rPr>
      </w:pPr>
      <w:r>
        <w:rPr>
          <w:rStyle w:val="DefaultParagraphFont"/>
          <w:rFonts w:ascii="Calibri" w:eastAsia="Calibri" w:hAnsi="Calibri" w:cs="Calibri"/>
        </w:rPr>
        <w:t>2.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0"/>
        <w:keepNext/>
        <w:rPr>
          <w:rStyle w:val="DefaultParagraphFont"/>
          <w:rFonts w:ascii="Calibri" w:eastAsia="Calibri" w:hAnsi="Calibri" w:cs="Calibri"/>
        </w:rPr>
      </w:pPr>
      <w:r>
        <w:rPr>
          <w:rStyle w:val="DefaultParagraphFont"/>
          <w:rFonts w:ascii="Calibri" w:eastAsia="Calibri" w:hAnsi="Calibri" w:cs="Calibri"/>
        </w:rPr>
        <w:t>3. MATERIALS REMOVED FROM DITCHES, STREAMS, AND/OR 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4. CONSTRUCTION EQUIPMENT AND MATERIALS STAGING AREAS:</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5. AREAS DISTURBED BY EQUIPMENT ACTIVITIES:</w:t>
      </w:r>
    </w:p>
    <w:p>
      <w:pPr>
        <w:pStyle w:val="BodyText0"/>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6. CONSTRUCTION AND DEMOLITION DEBRIS:</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WETLANDS IMPACTS/AVOIDANCE: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UNDER THE DIRECTION OF THE PROJECT ENGINEER, THE CONTRACTOR MAY IMPACT/PLACE PERMANENT FILLS IN THE FOLLOWING WETLANDS WITHIN THE LIMITS OF THE SIDEWALK PROJECT: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WETLAND A  FROM STATION 46+65 TO STATION 48+19:  0.06 ACRE;</w:t>
      </w:r>
    </w:p>
    <w:p>
      <w:pPr>
        <w:pStyle w:val="BodyText0"/>
        <w:keepNext/>
        <w:rPr>
          <w:rStyle w:val="DefaultParagraphFont"/>
          <w:rFonts w:ascii="Calibri" w:eastAsia="Calibri" w:hAnsi="Calibri" w:cs="Calibri"/>
        </w:rPr>
      </w:pPr>
      <w:r>
        <w:rPr>
          <w:rStyle w:val="DefaultParagraphFont"/>
          <w:rFonts w:ascii="Calibri" w:eastAsia="Calibri" w:hAnsi="Calibri" w:cs="Calibri"/>
        </w:rPr>
        <w:t>WETLAND C  FROM STATION 69+47 TO STATION 69+76:  0.01 ACRE.</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WETLAND LOCATION/IMPACT MAPPING AND THE PROJECT PLANS. THE WETLAND LOCATION/IMPACT MAPPING IS AVAILABLE FOR INSPECTION AT THE TRUMBULL COUNTY ENGINEERS OFFICE, 650 NORTH RIVER ROAD N.W., WARREN, OHIO 44483.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MECHANICAL EQUIPMENT OPERATION AT STREAM CHANNELS:  THE MECHANICAL EQUIPMENT USED TO EXECUTE THE WORK AUTHORIZED HEREIN SHALL BE OPERATED IN A MANNER TO MINIMIZE TURBIDITY THAT COULD DEGRADE WATER QUALITY AND ADVERSELY AFFECT AQUATIC PLANT AND ANIMAL LIFE.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TREE CUTTING RESTRICTIONS: </w:t>
      </w:r>
    </w:p>
    <w:p>
      <w:pPr>
        <w:pStyle w:val="BodyText0"/>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10. NATIONAL POLLUTANT DISCHARGE ELIMINATION SYSTEM (NPDES): THE PROJECT WILL DISTURB GREATER THAN 1 ACRE OF EARTHEN AREA.  THEREFORE, A NATIONAL POLLUTANT DISCHARGE ELIMINATION SYSTEM (NPDES) CONSTRUCTION STORM WATER PERMIT FROM THE OHIO ENVIRONMENTAL PROTECTION AGENCY (OHIO EPA) IS REQUIRED AND SHALL BE OBTAINED FOR THE PROJECT, AS APPROPRIATE.  THE CONTRACTOR SHALL ADHERE TO ALL TERMS AND CONDITIONS OF THE NPDES PERMIT THROUGHOUT PROJECT CONSTRUCTION.</w:t>
      </w:r>
    </w:p>
    <w:p>
      <w:pPr>
        <w:pStyle w:val="BodyTextIndent0"/>
        <w:keepNext/>
        <w:rPr>
          <w:rStyle w:val="DefaultParagraphFont"/>
          <w:rFonts w:ascii="Calibri" w:eastAsia="Calibri" w:hAnsi="Calibri" w:cs="Calibri"/>
        </w:rPr>
      </w:pPr>
      <w:r>
        <w:rPr>
          <w:rStyle w:val="DefaultParagraphFont"/>
          <w:rFonts w:ascii="Calibri" w:eastAsia="Calibri" w:hAnsi="Calibri" w:cs="Calibri"/>
        </w:rPr>
        <w:t>11. WATERWAY PERMIT: THE WATERWAY PERMIT FOR THE PROJECT SHALL BE OBTAINED BY TRUMBULL COUNTY ENGINEER PRIOR TO PROJECT CONSTRUCTION.</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COMMUNITY NOTIFICATION: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WILL BE REQUIRED TO COORDINATE THE PROJECT SCHEDULE WITH THE TRUMBULL COUNTY ENGINEERS OFFICE.  THE TRUMBULL COUNTY ENGINEERS OFFICE WILL THEN NOTIFY THE LOCAL EMERGENCY SERVICES AND COMMUNITY FOURTEEN (14) DAYS IN ADVANCE OF PROJECT CONSTRUCTION.  INCLUDED IN THE NOTIFICATION WILL BE THE PROJECTED DATES OF ANY LANE RESTRICTIONS.</w:t>
      </w:r>
    </w:p>
    <w:p>
      <w:pPr>
        <w:pStyle w:val="BodyText1"/>
        <w:keepNext/>
        <w:rPr>
          <w:rStyle w:val="DefaultParagraphFont"/>
          <w:rFonts w:ascii="Calibri" w:eastAsia="Calibri" w:hAnsi="Calibri" w:cs="Calibri"/>
        </w:rPr>
      </w:pPr>
      <w:r>
        <w:rPr>
          <w:rStyle w:val="DefaultParagraphFont"/>
          <w:rFonts w:ascii="Calibri" w:eastAsia="Calibri" w:hAnsi="Calibri" w:cs="Calibri"/>
        </w:rPr>
        <w:t>2. BEST MANAGEMENT PRACTICES/SOIL EROSION AND SEDIMENTATION CONTROL:  WATER COLUMN AND SEDIMENTATION IMPACTS SHALL BE KEPT TO A MINIMUM THROUGH THE USE OF BEST MANAGEMENT PRACTICES FOR SOIL EROSION AND SEDIMENTATION CONTROL. ALL SOIL EROSION CONTROL MEASURES SHALL BE IN PLACE PRIOR TO ANY EXCAVATION, GRADING OR FILLING OPERATIONS AND INSTALLATION OF PROPOSED STRUCTURES OR UTILITIES. THEY SHALL REMAIN IN PLACE UNTIL CONSTRUCTION IS COMPLETED AND THE AREA IS STABILIZED AS ACCEPTED BY THE ENGINEER. THESE SHALL COMPLY WITH ODOT'S HANDBOOK FOR SEDIMENT AND ROSION CONTROL, WHICH MAY BE FOUND AT: HTTP://WWW.DOT.STATE.OH.US/DRRC/.</w:t>
      </w:r>
    </w:p>
    <w:p>
      <w:pPr>
        <w:pStyle w:val="BodyText1"/>
        <w:keepNext/>
        <w:rPr>
          <w:rStyle w:val="DefaultParagraphFont"/>
          <w:rFonts w:ascii="Calibri" w:eastAsia="Calibri" w:hAnsi="Calibri" w:cs="Calibri"/>
        </w:rPr>
      </w:pPr>
      <w:r>
        <w:rPr>
          <w:rStyle w:val="DefaultParagraphFont"/>
          <w:rFonts w:ascii="Calibri" w:eastAsia="Calibri" w:hAnsi="Calibri" w:cs="Calibri"/>
        </w:rPr>
        <w:t>3. MATERIALS REMOVED FROM DITCHES, STREAMS, AND/OR 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ALL MATERIALS REMOVED FROM THE DITCHES, STREAMS OR WETLANDS MUST BE IMMEDIATELY REMOVED TO AN UPLAND SITE AND STABILIZED (I.E., SEEDED) TO PREVENT REDISTRIBUTION INTO ANY WATERS OF THE UNITED STATES.  IMMEDIATE REMOVAL IS DEFINED BY THE UNITED STATES ARMY CORPS OF ENGINEERS AS DEPOSITING THE REMOVED MATERIALS DIRECTLY INTO A TRUCK AND REMOVING THE MATERIAL FROM THE SITE; PLACEMENT OF REMOVED MATERIALS INTO A WETLAND OR ON THE BANKS OF A STREAM EVEN TEMPORARILY IS CONSIDERED A FILL AND REQUIRES A PERMIT ACTION.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4. CONSTRUCTION EQUIPMENT AND MATERIALS STAGING AREAS: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CONSTRUCTION EQUIPMENT AND MATERIAL STAGING AREAS SHALL BE KEPT AWAY FROM STREAMS AND WETLANDS TO THE MAXIMUM EXTENT PRACTICABLE.  ODOT CONSTRUCTION AND MATERIALS SPECIFICATIONS SECTION 107.10 (PROTECTION AND RESTORATION OF PROPERTY) PROHIBIT THE CONTRACTOR FROM CREATING STAGING AREAS NEAR STREAMS/WETLANDS.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5. AREAS DISTURBED BY EQUIPMENT ACTIVITIES:</w:t>
      </w:r>
    </w:p>
    <w:p>
      <w:pPr>
        <w:pStyle w:val="BodyText1"/>
        <w:keepNext/>
        <w:rPr>
          <w:rStyle w:val="DefaultParagraphFont"/>
          <w:rFonts w:ascii="Calibri" w:eastAsia="Calibri" w:hAnsi="Calibri" w:cs="Calibri"/>
        </w:rPr>
      </w:pPr>
      <w:r>
        <w:rPr>
          <w:rStyle w:val="DefaultParagraphFont"/>
          <w:rFonts w:ascii="Calibri" w:eastAsia="Calibri" w:hAnsi="Calibri" w:cs="Calibri"/>
        </w:rPr>
        <w:t>ANY AREAS DISTURBED BY EQUIPMENT ACTIVITIES MUST BE SEEDED WITH AN APPROPRIATE PRAIRE SEED MIX AND MULCHED DURING CONSTRUCTION TO ENCOURAGE ESTABLISHMENT OF BENEFICIAL VEGETATIVE COVER FOR POLLINATORS AND DECREASE OR PREVENT EROSION OF SEDIMENTS INTO WATERS OF THE UNITED STATES.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6. CONSTRUCTION AND DEMOLITION DEBRIS:</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WETLANDS AND STREAM(S).  ANY DEBRIS THAT DOES FALL INTO WETLANDS AND/OR STREAM(S) SHALL BE REMOVED AS SOON AS POSSIBLE WITHIN 72 HOURS.</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WETLANDS IMPACTS/AVOIDANCE: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UNDER THE DIRECTION OF THE PROJECT ENGINEER, THE CONTRACTOR MAY IMPACT/PLACE PERMANENT FILLS IN THE FOLLOWING WETLANDS WITHIN THE LIMITS OF THE SIDEWALK PROJECT: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WETLAND A  FROM STATION 46+65 TO STATION 48+19:  0.06 ACRE;</w:t>
      </w:r>
    </w:p>
    <w:p>
      <w:pPr>
        <w:pStyle w:val="BodyText1"/>
        <w:keepNext/>
        <w:rPr>
          <w:rStyle w:val="DefaultParagraphFont"/>
          <w:rFonts w:ascii="Calibri" w:eastAsia="Calibri" w:hAnsi="Calibri" w:cs="Calibri"/>
        </w:rPr>
      </w:pPr>
      <w:r>
        <w:rPr>
          <w:rStyle w:val="DefaultParagraphFont"/>
          <w:rFonts w:ascii="Calibri" w:eastAsia="Calibri" w:hAnsi="Calibri" w:cs="Calibri"/>
        </w:rPr>
        <w:t>WETLAND C  FROM STATION 69+47 TO STATION 69+76:  0.01 ACRE.</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IMPACT THE REMAINING WETLANDS DELINEATED BEYOND THE PROJECT CONSTRUCTION LIMITS AND DEPICTED IN THE WETLAND LOCATION/IMPACT MAPPING AND THE PROJECT PLANS. THE WETLAND LOCATION/IMPACT MAPPING IS AVAILABLE FOR INSPECTION AT THE TRUMBULL COUNTY ENGINEERS OFFICE, 650 NORTH RIVER ROAD N.W., WARREN, OHIO 44483. UNDER NO CIRCUMSTANCES SHALL THE CONTRACTOR STORE EQUIPMENT AND/OR MATERIALS WITHIN THESE WETLAND AREAS. TO PROTECT AND DELINEATE THE BOUNDARY OF THE EXISTING REMAINING WETLANDS, A FILTER FABRIC FENCE AND TEMPORARY CONSTRUCTION FENCE, PER SUPPLEMENTAL SPECIFICATION 832, SHALL BE INSTALLED AT THE PROPOSED CONSTRUCTION LIMITS WITHIN THE WETLANDS AREA BY THE CONTRACTOR PRIOR TO THE START OF ANY CONSTRUCTION ACTIVITIES WITHIN THESE LIMITS AND ADJACENT AREA, INCLUDING ANY NECESSARY CLEARING AND GRUBBING ACTIVITIES, AND MAINTAINED BY THE CONTRACTOR THROUGHOUT PROJECT CONSTRUCTION AND SHALL BE REMOVED BY THE CONTRACTOR UPON PROJECT COMPLETION.</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MECHANICAL EQUIPMENT OPERATION AT STREAM CHANNELS:  THE MECHANICAL EQUIPMENT USED TO EXECUTE THE WORK AUTHORIZED HEREIN SHALL BE OPERATED IN A MANNER TO MINIMIZE TURBIDITY THAT COULD DEGRADE WATER QUALITY AND ADVERSELY AFFECT AQUATIC PLANT AND ANIMAL LIFE.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TREE CUTTING RESTRICTIONS: </w:t>
      </w:r>
    </w:p>
    <w:p>
      <w:pPr>
        <w:pStyle w:val="BodyText1"/>
        <w:keepNext/>
        <w:rPr>
          <w:rStyle w:val="DefaultParagraphFont"/>
          <w:rFonts w:ascii="Calibri" w:eastAsia="Calibri" w:hAnsi="Calibri" w:cs="Calibri"/>
        </w:rPr>
      </w:pPr>
      <w:r>
        <w:rPr>
          <w:rStyle w:val="DefaultParagraphFont"/>
          <w:rFonts w:ascii="Calibri" w:eastAsia="Calibri" w:hAnsi="Calibri" w:cs="Calibri"/>
        </w:rPr>
        <w:t>UNDER NO CIRCUMSTANCES SHALL THE CONTRACTOR CUT/REMOVE ANY TREES PRIOR TO OR DURING CONSTRUCTION OF THE PROJECT.</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10. NATIONAL POLLUTANT DISCHARGE ELIMINATION SYSTEM (NPDES): THE PROJECT WILL DISTURB GREATER THAN 1 ACRE OF EARTHEN AREA.  THEREFORE, A NATIONAL POLLUTANT DISCHARGE ELIMINATION SYSTEM (NPDES) CONSTRUCTION STORM WATER PERMIT FROM THE OHIO ENVIRONMENTAL PROTECTION AGENCY (OHIO EPA) IS REQUIRED AND SHALL BE OBTAINED FOR THE PROJECT, AS APPROPRIATE.  THE CONTRACTOR SHALL ADHERE TO ALL TERMS AND CONDITIONS OF THE NPDES PERMIT THROUGHOUT PROJECT CONSTRUCTION.</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11. WATERWAY PERMIT: THE WATERWAY PERMIT FOR THE PROJECT SHALL BE OBTAINED BY TRUMBULL COUNTY ENGINEER PRIOR TO PROJECT CONSTRUCTION.</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William Malson</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MS Consultants</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330-258-9920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wmalson@msconsultants.com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Karel Cubick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Draft Environmental Consultation Form.doc</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TRU-N. River - USGS Location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TRU-N. River - County Location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TRU-N . River - Aerial Photo.pdf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OES Coordination 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TRU-N. River Road - Wetland Finding.docx</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TRU-North River Water Source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TRU-N. River - 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TRU-N. River - 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North River Road News Release.pdf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Response.pdf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18</w:t>
    </w:r>
    <w:r>
      <w:fldChar w:fldCharType="end"/>
    </w:r>
    <w:r>
      <w:t xml:space="preserve"> of </w:t>
    </w:r>
    <w:r>
      <w:fldChar w:fldCharType="begin"/>
    </w:r>
    <w:r>
      <w:instrText xml:space="preserve"> NUMPAGES   \* MERGEFORMAT </w:instrText>
    </w:r>
    <w:r>
      <w:fldChar w:fldCharType="separate"/>
    </w:r>
    <w:r w:rsidR="00A677E6">
      <w:rPr>
        <w:noProof/>
      </w:rPr>
      <w:t>18</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98970 TRU North River Road Sidewalks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98970 TRU North River Road Sidewalks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98970 TRU North River Road Sidewalks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98970 TRU North River Road Sidewalks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98970 TRU North River Road Sidewalks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2016-01-04T05:00:00+00:00</DateCompleted>
    <Internal_x0020_Only xmlns="df873bd8-8520-468a-8ecb-74db49e47217">No</Internal_x0020_Only>
    <FID xmlns="df873bd8-8520-468a-8ecb-74db49e47217">5478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91305C05-BF9D-4DE8-9F80-88F374BB553D}"/>
</file>

<file path=customXml/itemProps2.xml><?xml version="1.0" encoding="utf-8"?>
<ds:datastoreItem xmlns:ds="http://schemas.openxmlformats.org/officeDocument/2006/customXml" ds:itemID="{7F87EC6B-E1AD-4B0A-8D8A-F1EBC7941823}"/>
</file>

<file path=customXml/itemProps3.xml><?xml version="1.0" encoding="utf-8"?>
<ds:datastoreItem xmlns:ds="http://schemas.openxmlformats.org/officeDocument/2006/customXml" ds:itemID="{5F986194-632C-4B35-9FBC-25A01A4C34BF}"/>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