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 US 20A/109 18.25/3.21 Resurf PID 95726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Jeff Pettit</w:t>
      </w:r>
    </w:p>
    <w:p w:rsidR="00EC0BFB" w:rsidRPr="008201BF" w:rsidP="008201BF">
      <w:pPr>
        <w:jc w:val="center"/>
        <w:rPr>
          <w:sz w:val="24"/>
        </w:rPr>
      </w:pPr>
      <w:r w:rsidRPr="008201BF">
        <w:rPr>
          <w:sz w:val="24"/>
        </w:rPr>
        <w:t xml:space="preserve"> </w:t>
      </w:r>
      <w:r w:rsidR="00F64703">
        <w:rPr>
          <w:sz w:val="24"/>
        </w:rPr>
        <w:t xml:space="preserve"> Davey Resource Group</w:t>
      </w:r>
    </w:p>
    <w:p w:rsidR="008201BF" w:rsidRPr="008201BF" w:rsidP="008201BF">
      <w:pPr>
        <w:jc w:val="center"/>
        <w:rPr>
          <w:sz w:val="24"/>
        </w:rPr>
      </w:pPr>
    </w:p>
    <w:p w:rsidR="008201BF" w:rsidRPr="008201BF" w:rsidP="008201BF">
      <w:pPr>
        <w:jc w:val="center"/>
        <w:rPr>
          <w:sz w:val="24"/>
        </w:rPr>
      </w:pPr>
      <w:r>
        <w:rPr>
          <w:sz w:val="24"/>
        </w:rPr>
        <w:t>Phone:  330-673-5685</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95726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ODOT District 2 is proposing to improve State Route-109 (SR-109, South Madison Street) in Delta and York Township, Fulton County as FUL-109-3.21, Project Identification Number (PID) 95726. The project will include the resurfacing of SR-109 from County Road D north to US Route-20A (US-20A, West Main Street) and the replacement of a culvert at Straight Line Mile (SLM) 5.26, which is between County Road F and Township Road EF.  The culvert replacement was originally programmed under PID 95855, FUL-109-5.26, which was combined into this project.  The previous identification information will be seen on some documents in the project file, but refers to the culvert and this project.  A section of US-20A was also proposed for resurfacing, but this section has since been removed from the project.  </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Land use within the project corridor is predominantly agricultural, with a mix of older farmsteads and modern single-family homes scattered throughout. As SR-109 approaches US-20A at the north end of the project corridor, agricultural land use makes a transition to dense residential housing associated with the Village of Delta.</w:t>
      </w:r>
      <w:r>
        <w:rPr>
          <w:rStyle w:val="DefaultParagraphFont"/>
          <w:rFonts w:ascii="Calibri" w:eastAsia="Calibri" w:hAnsi="Calibri" w:cs="Calibri"/>
        </w:rPr>
        <w:br/>
      </w:r>
      <w:r>
        <w:rPr>
          <w:rStyle w:val="DefaultParagraphFont"/>
          <w:rFonts w:ascii="Calibri" w:eastAsia="Calibri" w:hAnsi="Calibri" w:cs="Calibri"/>
        </w:rPr>
        <w:t>The project corridor was evaluated for the presence of cultural resources, including: properties listed on (or potentially eligible for listing on) the National Register of Historic Places (NRHP), Ohio Archaeological Inventory (OAI) sites, and Ohio Historic Inventory (OHI) buildings and structures. There are no records for NRHP or OAI properties within the project corridor. A previously recorded OHI property (King Cemetery) is located adjacent to the project corridor; however, this property will not be impacted by the proposed construction activities required for the completion of this project.</w:t>
      </w:r>
      <w:r>
        <w:rPr>
          <w:rStyle w:val="DefaultParagraphFont"/>
          <w:rFonts w:ascii="Calibri" w:eastAsia="Calibri" w:hAnsi="Calibri" w:cs="Calibri"/>
        </w:rPr>
        <w:br/>
      </w:r>
      <w:r>
        <w:rPr>
          <w:rStyle w:val="DefaultParagraphFont"/>
          <w:rFonts w:ascii="Calibri" w:eastAsia="Calibri" w:hAnsi="Calibri" w:cs="Calibri"/>
        </w:rPr>
        <w:t>Project construction will be limited to the road right-of-way, with the exception of the culvert replacement located at SLM 5.26. New right-of-way will be required in this area in order to replace the deteriorated stone box culvert with 100 feet of new pipe, associated concrete headwall, and necessary grading. The area surrounding the new culvert and headwall will be graded to promote drainage along SR-109. Work associated with culvert replacement in this portion of the project site will occur within the 100-year floodplain (Zone AE) associated with Bad Creek.</w:t>
      </w:r>
      <w:r>
        <w:rPr>
          <w:rStyle w:val="DefaultParagraphFont"/>
          <w:rFonts w:ascii="Calibri" w:eastAsia="Calibri" w:hAnsi="Calibri" w:cs="Calibri"/>
        </w:rPr>
        <w:br/>
      </w:r>
      <w:r>
        <w:rPr>
          <w:rStyle w:val="DefaultParagraphFont"/>
          <w:rFonts w:ascii="Calibri" w:eastAsia="Calibri" w:hAnsi="Calibri" w:cs="Calibri"/>
        </w:rPr>
        <w:t>A small, unnamed tributary (Stream 1) originates at the existing culvert on the west side of SR-109. Stream 1 flows east under SR-109 through the culvert and continues east where it drains into Bad Creek (approximately 0.20 mile from the project area). In order to complete the culvert replacement and grading, it will be necessary to remove a small area of successional woods (approximately 0.034 acre). One tree is located within the construction limits that provides potential habitat for the federally endangered Indiana bat (</w:t>
      </w:r>
      <w:r>
        <w:rPr>
          <w:rStyle w:val="DefaultParagraphFont"/>
          <w:rFonts w:ascii="Calibri" w:eastAsia="Calibri" w:hAnsi="Calibri" w:cs="Calibri"/>
          <w:i/>
        </w:rPr>
        <w:t>Myotis sodalis</w:t>
      </w:r>
      <w:r>
        <w:rPr>
          <w:rStyle w:val="DefaultParagraphFont"/>
          <w:rFonts w:ascii="Calibri" w:eastAsia="Calibri" w:hAnsi="Calibri" w:cs="Calibri"/>
        </w:rPr>
        <w:t>) and/or the federally threatened 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in order to protect these species during their summer roosting and brood-rearing period, tree removal for this project will only occur between October 1 and March 31. Roadway ditches within the project limits lack an Ordinary High Water Mark and are not jurisdictional.</w:t>
      </w:r>
      <w:r>
        <w:rPr>
          <w:rStyle w:val="DefaultParagraphFont"/>
          <w:rFonts w:ascii="Calibri" w:eastAsia="Calibri" w:hAnsi="Calibri" w:cs="Calibri"/>
        </w:rPr>
        <w:br/>
      </w:r>
      <w:r>
        <w:rPr>
          <w:rStyle w:val="DefaultParagraphFont"/>
          <w:rFonts w:ascii="Calibri" w:eastAsia="Calibri" w:hAnsi="Calibri" w:cs="Calibri"/>
        </w:rPr>
        <w:t xml:space="preserve">The ecological coordination and responses to ODNR comments state, "ODOT commits to following SS832 to minimize impacts to existing riparian habitat zones," and "ODOT commits to following ODOT CMS (107.10) in order to ensure staging, storage, waste and borrow areas are appropriately sited."  Both SS832 and CMS 107.10 are standard in every project contract and are therefore not included as environmental commitments. </w:t>
      </w:r>
      <w:r>
        <w:rPr>
          <w:rStyle w:val="DefaultParagraphFont"/>
          <w:rFonts w:ascii="Calibri" w:eastAsia="Calibri" w:hAnsi="Calibri" w:cs="Calibri"/>
        </w:rPr>
        <w:br/>
      </w:r>
      <w:r>
        <w:rPr>
          <w:rStyle w:val="DefaultParagraphFont"/>
          <w:rFonts w:ascii="Calibri" w:eastAsia="Calibri" w:hAnsi="Calibri" w:cs="Calibri"/>
        </w:rPr>
        <w:t>The project is expected to award in June 2017.</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11/24/2015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01/21/2016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project is located within the known ranges of the federally endangered Indiana bat (Myotis sodalis) and the federally threatened northern long-eared bat (Myotis septentrionalis).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FUL-109-5.26 culvert over an Unnamed Tributary to Bad Creek.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the culvert replacement located on SR-109 at SLM 5.26 over the Unnamed Tributary to Bad Creek which will be attached to the plans as Special Provisions. No work below the Ordinary High Water Mark (OHWM) shall take place until the proper permit is obtained by ODOT. All conditions of the permit shall be followed throughout construction by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7. Work associated with the culvert replacement located on SR-109 at SLM 5.26 is within a mapped 100-year floodplain (Zone AE) associated with Bad Creek. Coordination to document compliance with Executive Order 11988 will be completed prior to project construction.</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The waterway permit will be submitted to the appropriate agencies prior to any tree clearing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project is located within the known ranges of the federally endangered Indiana bat (Myotis sodalis) and the federally threatened northern long-eared bat (Myotis septentrionalis).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FUL-109-5.26 culvert over an Unnamed Tributary to Bad Creek.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the culvert replacement located on SR-109 at SLM 5.26 over the Unnamed Tributary to Bad Creek which will be attached to the plans as Special Provisions. No work below the Ordinary High Water Mark (OHWM) shall take place until the proper permit is obtained by ODOT. All conditions of the permit shall be followed throughout construction by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7. Work associated with the culvert replacement located on SR-109 at SLM 5.26 is within a mapped 100-year floodplain (Zone AE) associated with Bad Creek. Coordination to document compliance with Executive Order 11988 will be completed prior to project construction.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The waterway permit will be submitted to the appropriate agencies prior to any tree clearing for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Jeff Pettit</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Davey Resource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1500 North Mantua Street, Kent OH 44240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330-673-5685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jeff.pettit@davey.com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 xml:space="preserve">Gregory Snowden, </w:t>
            </w:r>
            <w:r>
              <w:rPr>
                <w:rStyle w:val="DefaultParagraphFont"/>
                <w:b w:val="0"/>
                <w:sz w:val="24"/>
                <w:szCs w:val="24"/>
                <w:lang w:val="en-US" w:eastAsia="en-US" w:bidi="ar-SA"/>
              </w:rPr>
              <w:t>Jeff Pettit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Site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Consulting Parties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Sent to Agencies.pdf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ODNR Comments.docx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NHBD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Auto Cad Drawings.dwg</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List.csv</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Resurfacing.pdf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95726 FUL US 20A/109 18.25/3.21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95726 FUL US 20A/109 18.25/3.21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95726 FUL US 20A/109 18.25/3.21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95726 FUL US 20A/109 18.25/3.21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95726 FUL US 20A/109 18.25/3.21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2016-06-01T04:00:00+00:00</DateCompleted>
    <Internal_x0020_Only xmlns="df873bd8-8520-468a-8ecb-74db49e47217">No</Internal_x0020_Only>
    <FID xmlns="df873bd8-8520-468a-8ecb-74db49e47217">5484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F3B3DAC-8843-48F6-91DD-54ED764D5643}"/>
</file>

<file path=customXml/itemProps2.xml><?xml version="1.0" encoding="utf-8"?>
<ds:datastoreItem xmlns:ds="http://schemas.openxmlformats.org/officeDocument/2006/customXml" ds:itemID="{D9AEA4A1-A99F-4ADD-B781-97BCFAAC6A49}"/>
</file>

<file path=customXml/itemProps3.xml><?xml version="1.0" encoding="utf-8"?>
<ds:datastoreItem xmlns:ds="http://schemas.openxmlformats.org/officeDocument/2006/customXml" ds:itemID="{1CF32309-6F44-49A2-B8BF-B420693CFDB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