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Portage Rvr S. Rd Trnpk Miti PID 98713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6,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completely state funded project dedicated to repair and stabilization of the approach embankments associated with the overpass structure on Portage River South Road (County Road 18) spanning the Ohio turnpike.  This project also includes replacement of guardrail and drainage improvements.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Environmental Commitments </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Access to adjacent properties will be maintained during construction by the contractor.</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contractor shall perform all work within the existing right of way.</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Appropriate local detour routes and accommodations shall be made for any local special events or festivals using appropriate signage. </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If required by local ordinance, a construction noise plan note will be developed and implemented.</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Ottawa County Engineer and contractor shall ensure that adequate erosion and sediment controls shall be implemented and maintained throughout construction, as required.</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Normal1"/>
        <w:numPr>
          <w:ilvl w:val="0"/>
          <w:numId w:val="18"/>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sz w:val="24"/>
        </w:rPr>
        <w:t xml:space="preserve">Access to the Schedel Arboretum and Gardens shall be maintained at all times. Unless agreed upon with the Schedel Arboretum and Gardens, no staging of equipment shall occur on their property.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2016stipID0079FDPE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p>
      <w:pPr>
        <w:pStyle w:val="BodyText0"/>
        <w:keepNext/>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6, 2015</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ESA</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map.docx</w:t>
      </w:r>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1"/>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.PNG</w:t>
      </w:r>
    </w:p>
    <w:p>
      <w:pPr>
        <w:pStyle w:val="Heading31"/>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Minority.PNG</w:t>
      </w:r>
    </w:p>
    <w:p>
      <w:pPr>
        <w:pStyle w:val="Heading31"/>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PI Notification Package.pdf</w:t>
      </w:r>
    </w:p>
    <w:p>
      <w:pPr>
        <w:pStyle w:val="Heading31"/>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98713 OTT Portage Rvr S. Rd Trnpk Miti</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6, 2015</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2015-11-06T05:00:00+00:00</DateCompleted>
    <Internal_x0020_Only xmlns="df873bd8-8520-468a-8ecb-74db49e47217">No</Internal_x0020_Only>
    <FID xmlns="df873bd8-8520-468a-8ecb-74db49e47217">5537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90C1A-7527-463C-9B21-2CD5699096AF}"/>
</file>

<file path=customXml/itemProps2.xml><?xml version="1.0" encoding="utf-8"?>
<ds:datastoreItem xmlns:ds="http://schemas.openxmlformats.org/officeDocument/2006/customXml" ds:itemID="{D4934D71-CF19-41E7-841E-963C2DE0DD5E}"/>
</file>

<file path=customXml/itemProps3.xml><?xml version="1.0" encoding="utf-8"?>
<ds:datastoreItem xmlns:ds="http://schemas.openxmlformats.org/officeDocument/2006/customXml" ds:itemID="{EFD86A93-5196-4AB8-8874-FC4A09F4EDFE}"/>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