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WIL/FUL US20 20.00/0.00 Resurf PID 86885</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86885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United States Route 20 from the west corporation limit of Alvordton in Williams County to State Route 108 north in Fulton County. Bridge work includes replacing wearing surfaces, waterproofing, and retrofitting railings on all bridges within the construction limits. Deck edges will also be replaced on the bridge over Bean Creek and approach slabs and an abutment conversion will be done on the bridge over Iron Creek. No work will occur below OHWM.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following plan note will be added to the construction plans in order to address the project's location in relation to the drinking water source: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This project is located in or near the source of 3 public drinking water supplies.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The contractor shall develop a Spill Prevention Control and Countermeasure Plan (SPCC) which shall also include all areas of fuel storage, equipment maintenance, and spill kits.  All areas utilized by the Contractor not included within the table below and not in the project limits shall be assessed for potential groundwater contamination and be indicated on the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Williams County Emergency Management (419-633-5001) or the Fulton County Emergency Management (419-337-9207) and Ohio EPA Environmental Response and Revitalization (419-373-3031 or 800-282-9378) for cleanup of the spill.</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         Restricted Refueling and Maintenance Area </w:t>
        <w:tab/>
        <w:t xml:space="preserve">                           Emergency Contact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D &amp; L Town and Country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(Williams County) </w:t>
        <w:tab/>
        <w:t xml:space="preserve">                         SLM 20.19 to 21.27</w:t>
        <w:tab/>
        <w:t xml:space="preserve">                                                             419-924-2932</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Archbold Village PWS</w:t>
      </w:r>
    </w:p>
    <w:p>
      <w:pPr>
        <w:pStyle w:val="BodyText0"/>
        <w:keepNext/>
        <w:rPr>
          <w:rStyle w:val="DefaultParagraphFont"/>
          <w:rFonts w:ascii="Calibri" w:eastAsia="Calibri" w:hAnsi="Calibri" w:cs="Calibri"/>
        </w:rPr>
      </w:pPr>
      <w:r>
        <w:rPr>
          <w:rStyle w:val="DefaultParagraphFont"/>
          <w:rFonts w:ascii="Calibri" w:eastAsia="Calibri" w:hAnsi="Calibri" w:cs="Calibri"/>
        </w:rPr>
        <w:t>(Fulton County)</w:t>
        <w:tab/>
        <w:t xml:space="preserve">                                  SLM 6.84 to 7.35</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SLM 7.64 to 8.33                                                                   419-445-2506</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US 20 Main Stop Valero</w:t>
      </w:r>
    </w:p>
    <w:p>
      <w:pPr>
        <w:pStyle w:val="BodyText0"/>
        <w:keepNext/>
        <w:rPr>
          <w:rStyle w:val="DefaultParagraphFont"/>
          <w:rFonts w:ascii="Calibri" w:eastAsia="Calibri" w:hAnsi="Calibri" w:cs="Calibri"/>
        </w:rPr>
      </w:pPr>
      <w:r>
        <w:rPr>
          <w:rStyle w:val="DefaultParagraphFont"/>
          <w:rFonts w:ascii="Calibri" w:eastAsia="Calibri" w:hAnsi="Calibri" w:cs="Calibri"/>
        </w:rPr>
        <w:t>(Fulton County)</w:t>
        <w:tab/>
        <w:t xml:space="preserve">                                  SLM 10.62 to 10.84</w:t>
        <w:tab/>
        <w:t xml:space="preserve">                                                             419-337-9207</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following plan note will be added to the construction plans in order to address the project's location in relation to the drinking water source: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This project is located in or near the source of 3 public drinking water supplies.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The contractor shall develop a Spill Prevention Control and Countermeasure Plan (SPCC) which shall also include all areas of fuel storage, equipment maintenance, and spill kits.  All areas utilized by the Contractor not included within the table below and not in the project limits shall be assessed for potential groundwater contamination and be indicated on the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Williams County Emergency Management (419-633-5001) or the Fulton County Emergency Management (419-337-9207) and Ohio EPA Environmental Response and Revitalization (419-373-3031 or 800-282-9378) for cleanup of the spill.</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         Restricted Refueling and Maintenance Area </w:t>
        <w:tab/>
        <w:t xml:space="preserve">                           Emergency Contact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D &amp; L Town and Country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(Williams County) </w:t>
        <w:tab/>
        <w:t xml:space="preserve">                         SLM 20.19 to 21.27</w:t>
        <w:tab/>
        <w:t xml:space="preserve">                                                             419-924-2932</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Archbold Village PWS</w:t>
      </w:r>
    </w:p>
    <w:p>
      <w:pPr>
        <w:pStyle w:val="BodyText1"/>
        <w:keepNext/>
        <w:rPr>
          <w:rStyle w:val="DefaultParagraphFont"/>
          <w:rFonts w:ascii="Calibri" w:eastAsia="Calibri" w:hAnsi="Calibri" w:cs="Calibri"/>
        </w:rPr>
      </w:pPr>
      <w:r>
        <w:rPr>
          <w:rStyle w:val="DefaultParagraphFont"/>
          <w:rFonts w:ascii="Calibri" w:eastAsia="Calibri" w:hAnsi="Calibri" w:cs="Calibri"/>
        </w:rPr>
        <w:t>(Fulton County)</w:t>
        <w:tab/>
        <w:t xml:space="preserve">                                  SLM 6.84 to 7.35</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SLM 7.64 to 8.33                                                                   419-445-2506</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US 20 Main Stop Valero</w:t>
      </w:r>
    </w:p>
    <w:p>
      <w:pPr>
        <w:pStyle w:val="BodyText1"/>
        <w:keepNext/>
        <w:rPr>
          <w:rStyle w:val="DefaultParagraphFont"/>
          <w:rFonts w:ascii="Calibri" w:eastAsia="Calibri" w:hAnsi="Calibri" w:cs="Calibri"/>
        </w:rPr>
      </w:pPr>
      <w:r>
        <w:rPr>
          <w:rStyle w:val="DefaultParagraphFont"/>
          <w:rFonts w:ascii="Calibri" w:eastAsia="Calibri" w:hAnsi="Calibri" w:cs="Calibri"/>
        </w:rPr>
        <w:t>(Fulton County)</w:t>
        <w:tab/>
        <w:t xml:space="preserve">                                  SLM 10.62 to 10.84</w:t>
        <w:tab/>
        <w:t xml:space="preserve">                                                             419-337-9207</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Culutural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SWAP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Poverty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Minority Map.GIF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Letter.docx</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fldChar w:fldCharType="begin"/>
    </w:r>
    <w:r>
      <w:instrText xml:space="preserve"> NUMPAGES   \* MERGEFORMAT </w:instrText>
    </w:r>
    <w:r>
      <w:fldChar w:fldCharType="separate"/>
    </w:r>
    <w:r w:rsidR="008E44CD">
      <w:rPr>
        <w:noProof/>
      </w:rPr>
      <w:t>15</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86885 WIL/FUL US20 20.00/0.00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86885 WIL/FUL US20 20.00/0.00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86885 WIL/FUL US20 20.00/0.00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86885 WIL/FUL US20 20.00/0.00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86885 WIL/FUL US20 20.00/0.00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2016-03-14T04:00:00+00:00</DateCompleted>
    <Internal_x0020_Only xmlns="df873bd8-8520-468a-8ecb-74db49e47217">No</Internal_x0020_Only>
    <FID xmlns="df873bd8-8520-468a-8ecb-74db49e47217">5650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CA984AE-B764-43AE-B6A3-6A83F44BA305}"/>
</file>

<file path=customXml/itemProps2.xml><?xml version="1.0" encoding="utf-8"?>
<ds:datastoreItem xmlns:ds="http://schemas.openxmlformats.org/officeDocument/2006/customXml" ds:itemID="{EDF2FAE8-223D-4E12-B90E-03E738215158}"/>
</file>

<file path=customXml/itemProps3.xml><?xml version="1.0" encoding="utf-8"?>
<ds:datastoreItem xmlns:ds="http://schemas.openxmlformats.org/officeDocument/2006/customXml" ds:itemID="{C7896D59-9468-4D9F-8175-9E3F53F26ED4}"/>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