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South Ave Reconstruct PID 90701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90701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Toledo is proposing to reconstruction South Ave from Reynolds Rd to Byrne Rd due to poor pavement conditions. Additional work includes installing a roundabout at the intersection of Wenz Rd and South Ave. The project will require permanent right of way from 4 commercial/industrial properties to construct the roundabout. Utility impacts are anticipated at the roundabout location as well. This project is located within a special flood hazard area and a floodplain permit has been acquired. There will be no work in any waters of the US so no permits from the Army Corps of Engineers is required. There will be no ecological or historically significant impacts. Construction is expected to begin in the summer of 2019 and last approximately 150 days. During construction, a 60 day closure of the Wenz and South intersection will be required for the roundabout construction. All impacted property owners, schools, and local public safety agencies have been notified.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Stage 1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2016stipID0025FDCO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Notes shall be placed in the plans by the City of Toledo directing the contractor to comply with the notification requirement timeframes outlined in the Traffic Engineering Manual Part 642-8 and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by City of Toledo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added to the plans by City of Toledo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City of Toledo, as required.</w:t>
      </w:r>
    </w:p>
    <w:p>
      <w:pPr>
        <w:pStyle w:val="BodyTextInden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Notes shall be placed in the plans by the City of Toledo directing the contractor to comply with the notification requirement timeframes outlined in the Traffic Engineering Manual Part 642-8 and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by City of Toledo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added to the plans by City of Toledo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City of Toledo, as required.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 xml:space="preserve">Phoenix Neal, </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Request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Revised ESA Screening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LUC South Ave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LUC South Ave IOC SUPP INFO.pdf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UP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90701 LUC South Ave Reconstruct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90701 LUC South Ave Reconstruct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90701 LUC South Ave Reconstruct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90701 LUC South Ave Reconstruct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90701 LUC South Ave Reconstruct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2017-11-27T05:00:00+00:00</DateCompleted>
    <Internal_x0020_Only xmlns="df873bd8-8520-468a-8ecb-74db49e47217">No</Internal_x0020_Only>
    <FID xmlns="df873bd8-8520-468a-8ecb-74db49e47217">5684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634D4DA-9EEB-4BF3-B21F-CD72CC9244C2}"/>
</file>

<file path=customXml/itemProps2.xml><?xml version="1.0" encoding="utf-8"?>
<ds:datastoreItem xmlns:ds="http://schemas.openxmlformats.org/officeDocument/2006/customXml" ds:itemID="{6DC66B53-3325-4FAE-A95E-755F08122195}"/>
</file>

<file path=customXml/itemProps3.xml><?xml version="1.0" encoding="utf-8"?>
<ds:datastoreItem xmlns:ds="http://schemas.openxmlformats.org/officeDocument/2006/customXml" ds:itemID="{6E500277-BACF-45E1-BCCB-7C1A1036616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