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WOO/SEN 105/162 1.13/0.00 Resurf PID 100369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includes resurfacing on State Route 105 from the Bowling Green corporation limit to State Route 199 in Wood County and State Route 162 from State Route 18 in Republic to the Huron County line in Seneca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Cultural Resources Coordination was not required and was not done, but the system will not allow the space to go back to being empty so option 3 was chosen.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(30) Rehabilitation or reconstruction of existing ferry facilities that occupy substantially the same geographic footprint, do not result in a change in their functional use, and do not result in a substantial increase in the existing facility's capacity. </w:t>
            </w:r>
            <w:r>
              <w:rPr>
                <w:rStyle w:val="DefaultParagraphFont"/>
                <w:b/>
                <w:sz w:val="24"/>
                <w:szCs w:val="24"/>
                <w:lang w:val="en-US" w:eastAsia="en-US" w:bidi="ar-SA"/>
              </w:rPr>
              <w:t>Example actions include work on pedestrian and vehicle transfer structures and associated utilities, buildings, and terminals.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 </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If required by local ordinance, a construction noise plan note will be developed and implemented.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following plan note will be added to the construction plans in order to address the project's location in relation to the drinking water source: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This project is located in or near the source of drinking water sources and the underlying geology of the project area in Seneca County is a karst region, which is highly susceptible to ground water contamination. Ohio EPA has established this entire karst region as a drinking water source protection area to protect the 15 public water systems which use ground water in the region as their drinking water source.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Seneca County Emergency Management (419-447-0266) and Ohio EPA Environmental Response and Revitalization (419-373-3031 or 800-282-9378) for cleanup of the spill.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0"/>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1.18 to 2.12 (Scotch Ridge Rd)                       </w:t>
        <w:tab/>
        <w:t>419-354-9269</w:t>
      </w:r>
    </w:p>
    <w:p>
      <w:pPr>
        <w:pStyle w:val="BodyText0"/>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0"/>
        <w:keepNext/>
        <w:rPr>
          <w:rStyle w:val="DefaultParagraphFont"/>
          <w:rFonts w:ascii="Calibri" w:eastAsia="Calibri" w:hAnsi="Calibri" w:cs="Calibri"/>
        </w:rPr>
      </w:pPr>
      <w:r>
        <w:rPr>
          <w:rStyle w:val="DefaultParagraphFont"/>
          <w:rFonts w:ascii="Calibri" w:eastAsia="Calibri" w:hAnsi="Calibri" w:cs="Calibri"/>
        </w:rPr>
        <w:t>(SR 105- Wood County)            SLM 2.89 to 3.00</w:t>
        <w:tab/>
        <w:t xml:space="preserve">                                                419-354-9269</w:t>
      </w:r>
    </w:p>
    <w:p>
      <w:pPr>
        <w:pStyle w:val="BodyText0"/>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0"/>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3.52 to 3.68</w:t>
        <w:tab/>
        <w:t xml:space="preserve">                                                419-354-9269</w:t>
      </w:r>
    </w:p>
    <w:p>
      <w:pPr>
        <w:pStyle w:val="BodyText0"/>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0"/>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3.65 to 4.26 (Webster Rd)</w:t>
        <w:tab/>
        <w:t xml:space="preserve">                                419-354-9269</w:t>
      </w:r>
    </w:p>
    <w:p>
      <w:pPr>
        <w:pStyle w:val="BodyText0"/>
        <w:keepNext/>
        <w:rPr>
          <w:rStyle w:val="DefaultParagraphFont"/>
          <w:rFonts w:ascii="Calibri" w:eastAsia="Calibri" w:hAnsi="Calibri" w:cs="Calibri"/>
        </w:rPr>
      </w:pPr>
      <w:r>
        <w:rPr>
          <w:rStyle w:val="DefaultParagraphFont"/>
          <w:rFonts w:ascii="Calibri" w:eastAsia="Calibri" w:hAnsi="Calibri" w:cs="Calibri"/>
        </w:rPr>
        <w:t>Webster Elementary</w:t>
      </w:r>
    </w:p>
    <w:p>
      <w:pPr>
        <w:pStyle w:val="BodyText0"/>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5.01 to 5.96 (SR 199)</w:t>
        <w:tab/>
        <w:t xml:space="preserve">                                                419-833-5751</w:t>
      </w:r>
    </w:p>
    <w:p>
      <w:pPr>
        <w:pStyle w:val="BodyText0"/>
        <w:keepNext/>
        <w:rPr>
          <w:rStyle w:val="DefaultParagraphFont"/>
          <w:rFonts w:ascii="Calibri" w:eastAsia="Calibri" w:hAnsi="Calibri" w:cs="Calibri"/>
        </w:rPr>
      </w:pPr>
      <w:r>
        <w:rPr>
          <w:rStyle w:val="DefaultParagraphFont"/>
          <w:rFonts w:ascii="Calibri" w:eastAsia="Calibri" w:hAnsi="Calibri" w:cs="Calibri"/>
        </w:rPr>
        <w:t>Bellevue-Castalia Karst</w:t>
      </w:r>
    </w:p>
    <w:p>
      <w:pPr>
        <w:pStyle w:val="BodyText0"/>
        <w:keepNext/>
        <w:rPr>
          <w:rStyle w:val="DefaultParagraphFont"/>
          <w:rFonts w:ascii="Calibri" w:eastAsia="Calibri" w:hAnsi="Calibri" w:cs="Calibri"/>
        </w:rPr>
      </w:pPr>
      <w:r>
        <w:rPr>
          <w:rStyle w:val="DefaultParagraphFont"/>
          <w:rFonts w:ascii="Calibri" w:eastAsia="Calibri" w:hAnsi="Calibri" w:cs="Calibri"/>
        </w:rPr>
        <w:t>(SR 162- Seneca County)          SLM 0.96 to 4.11 (Lodi- Colby Rd)</w:t>
        <w:tab/>
        <w:t xml:space="preserve">                                419-447-0266</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Residential Wells </w:t>
      </w:r>
    </w:p>
    <w:p>
      <w:pPr>
        <w:pStyle w:val="BodyText0"/>
        <w:keepNext/>
        <w:rPr>
          <w:rStyle w:val="DefaultParagraphFont"/>
          <w:rFonts w:ascii="Calibri" w:eastAsia="Calibri" w:hAnsi="Calibri" w:cs="Calibri"/>
        </w:rPr>
      </w:pPr>
      <w:r>
        <w:rPr>
          <w:rStyle w:val="DefaultParagraphFont"/>
          <w:rFonts w:ascii="Calibri" w:eastAsia="Calibri" w:hAnsi="Calibri" w:cs="Calibri"/>
        </w:rPr>
        <w:t>(SR 162- Seneca County)         SLM 4.61 to 5.11</w:t>
        <w:tab/>
        <w:t xml:space="preserve">                                                419-447-0266</w:t>
      </w:r>
    </w:p>
    <w:p>
      <w:pPr>
        <w:pStyle w:val="BodyText0"/>
        <w:keepNext/>
        <w:rPr>
          <w:rStyle w:val="DefaultParagraphFont"/>
          <w:rFonts w:ascii="Calibri" w:eastAsia="Calibri" w:hAnsi="Calibri" w:cs="Calibri"/>
        </w:rPr>
      </w:pPr>
      <w:r>
        <w:rPr>
          <w:rStyle w:val="DefaultParagraphFont"/>
          <w:rFonts w:ascii="Calibri" w:eastAsia="Calibri" w:hAnsi="Calibri" w:cs="Calibri"/>
        </w:rPr>
        <w:t>City of Bellevue PWS</w:t>
      </w:r>
    </w:p>
    <w:p>
      <w:pPr>
        <w:pStyle w:val="BodyText0"/>
        <w:keepNext/>
        <w:rPr>
          <w:rStyle w:val="DefaultParagraphFont"/>
          <w:rFonts w:ascii="Calibri" w:eastAsia="Calibri" w:hAnsi="Calibri" w:cs="Calibri"/>
        </w:rPr>
      </w:pPr>
      <w:r>
        <w:rPr>
          <w:rStyle w:val="DefaultParagraphFont"/>
          <w:rFonts w:ascii="Calibri" w:eastAsia="Calibri" w:hAnsi="Calibri" w:cs="Calibri"/>
        </w:rPr>
        <w:t>(SR 162- Seneca County)         SLM 6.20 to 6.80</w:t>
        <w:tab/>
        <w:t xml:space="preserve">                                                419-484-5520</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Karst Region </w:t>
        <w:tab/>
        <w:t xml:space="preserve">          Project area in Seneca County                    </w:t>
        <w:tab/>
        <w:t xml:space="preserve">                419-447-0266</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 </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If required by local ordinance, a construction noise plan note will be developed and implemented.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following plan note will be added to the construction plans in order to address the project's location in relation to the drinking water source: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This project is located in or near the source of drinking water sources and the underlying geology of the project area in Seneca County is a karst region, which is highly susceptible to ground water contamination. Ohio EPA has established this entire karst region as a drinking water source protection area to protect the 15 public water systems which use ground water in the region as their drinking water source.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Seneca County Emergency Management (419-447-0266) and Ohio EPA Environmental Response and Revitalization (419-373-3031 or 800-282-9378) for cleanup of the spill.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1"/>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1.18 to 2.12 (Scotch Ridge Rd)                       </w:t>
        <w:tab/>
        <w:t>419-354-9269</w:t>
      </w:r>
    </w:p>
    <w:p>
      <w:pPr>
        <w:pStyle w:val="BodyText1"/>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1"/>
        <w:keepNext/>
        <w:rPr>
          <w:rStyle w:val="DefaultParagraphFont"/>
          <w:rFonts w:ascii="Calibri" w:eastAsia="Calibri" w:hAnsi="Calibri" w:cs="Calibri"/>
        </w:rPr>
      </w:pPr>
      <w:r>
        <w:rPr>
          <w:rStyle w:val="DefaultParagraphFont"/>
          <w:rFonts w:ascii="Calibri" w:eastAsia="Calibri" w:hAnsi="Calibri" w:cs="Calibri"/>
        </w:rPr>
        <w:t>(SR 105- Wood County)            SLM 2.89 to 3.00</w:t>
        <w:tab/>
        <w:t xml:space="preserve">                                                419-354-9269</w:t>
      </w:r>
    </w:p>
    <w:p>
      <w:pPr>
        <w:pStyle w:val="BodyText1"/>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1"/>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3.52 to 3.68</w:t>
        <w:tab/>
        <w:t xml:space="preserve">                                                419-354-9269</w:t>
      </w:r>
    </w:p>
    <w:p>
      <w:pPr>
        <w:pStyle w:val="BodyText1"/>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1"/>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3.65 to 4.26 (Webster Rd)</w:t>
        <w:tab/>
        <w:t xml:space="preserve">                                419-354-9269</w:t>
      </w:r>
    </w:p>
    <w:p>
      <w:pPr>
        <w:pStyle w:val="BodyText1"/>
        <w:keepNext/>
        <w:rPr>
          <w:rStyle w:val="DefaultParagraphFont"/>
          <w:rFonts w:ascii="Calibri" w:eastAsia="Calibri" w:hAnsi="Calibri" w:cs="Calibri"/>
        </w:rPr>
      </w:pPr>
      <w:r>
        <w:rPr>
          <w:rStyle w:val="DefaultParagraphFont"/>
          <w:rFonts w:ascii="Calibri" w:eastAsia="Calibri" w:hAnsi="Calibri" w:cs="Calibri"/>
        </w:rPr>
        <w:t>Webster Elementary</w:t>
      </w:r>
    </w:p>
    <w:p>
      <w:pPr>
        <w:pStyle w:val="BodyText1"/>
        <w:keepNext/>
        <w:rPr>
          <w:rStyle w:val="DefaultParagraphFont"/>
          <w:rFonts w:ascii="Calibri" w:eastAsia="Calibri" w:hAnsi="Calibri" w:cs="Calibri"/>
        </w:rPr>
      </w:pPr>
      <w:r>
        <w:rPr>
          <w:rStyle w:val="DefaultParagraphFont"/>
          <w:rFonts w:ascii="Calibri" w:eastAsia="Calibri" w:hAnsi="Calibri" w:cs="Calibri"/>
        </w:rPr>
        <w:t>(SR 105- Wood County)</w:t>
        <w:tab/>
        <w:t xml:space="preserve">           SLM 5.01 to 5.96 (SR 199)</w:t>
        <w:tab/>
        <w:t xml:space="preserve">                                                419-833-5751</w:t>
      </w:r>
    </w:p>
    <w:p>
      <w:pPr>
        <w:pStyle w:val="BodyText1"/>
        <w:keepNext/>
        <w:rPr>
          <w:rStyle w:val="DefaultParagraphFont"/>
          <w:rFonts w:ascii="Calibri" w:eastAsia="Calibri" w:hAnsi="Calibri" w:cs="Calibri"/>
        </w:rPr>
      </w:pPr>
      <w:r>
        <w:rPr>
          <w:rStyle w:val="DefaultParagraphFont"/>
          <w:rFonts w:ascii="Calibri" w:eastAsia="Calibri" w:hAnsi="Calibri" w:cs="Calibri"/>
        </w:rPr>
        <w:t>Bellevue-Castalia Karst</w:t>
      </w:r>
    </w:p>
    <w:p>
      <w:pPr>
        <w:pStyle w:val="BodyText1"/>
        <w:keepNext/>
        <w:rPr>
          <w:rStyle w:val="DefaultParagraphFont"/>
          <w:rFonts w:ascii="Calibri" w:eastAsia="Calibri" w:hAnsi="Calibri" w:cs="Calibri"/>
        </w:rPr>
      </w:pPr>
      <w:r>
        <w:rPr>
          <w:rStyle w:val="DefaultParagraphFont"/>
          <w:rFonts w:ascii="Calibri" w:eastAsia="Calibri" w:hAnsi="Calibri" w:cs="Calibri"/>
        </w:rPr>
        <w:t>(SR 162- Seneca County)          SLM 0.96 to 4.11 (Lodi- Colby Rd)</w:t>
        <w:tab/>
        <w:t xml:space="preserve">                                419-447-0266</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Residential Wells </w:t>
      </w:r>
    </w:p>
    <w:p>
      <w:pPr>
        <w:pStyle w:val="BodyText1"/>
        <w:keepNext/>
        <w:rPr>
          <w:rStyle w:val="DefaultParagraphFont"/>
          <w:rFonts w:ascii="Calibri" w:eastAsia="Calibri" w:hAnsi="Calibri" w:cs="Calibri"/>
        </w:rPr>
      </w:pPr>
      <w:r>
        <w:rPr>
          <w:rStyle w:val="DefaultParagraphFont"/>
          <w:rFonts w:ascii="Calibri" w:eastAsia="Calibri" w:hAnsi="Calibri" w:cs="Calibri"/>
        </w:rPr>
        <w:t>(SR 162- Seneca County)         SLM 4.61 to 5.11</w:t>
        <w:tab/>
        <w:t xml:space="preserve">                                                419-447-0266</w:t>
      </w:r>
    </w:p>
    <w:p>
      <w:pPr>
        <w:pStyle w:val="BodyText1"/>
        <w:keepNext/>
        <w:rPr>
          <w:rStyle w:val="DefaultParagraphFont"/>
          <w:rFonts w:ascii="Calibri" w:eastAsia="Calibri" w:hAnsi="Calibri" w:cs="Calibri"/>
        </w:rPr>
      </w:pPr>
      <w:r>
        <w:rPr>
          <w:rStyle w:val="DefaultParagraphFont"/>
          <w:rFonts w:ascii="Calibri" w:eastAsia="Calibri" w:hAnsi="Calibri" w:cs="Calibri"/>
        </w:rPr>
        <w:t>City of Bellevue PWS</w:t>
      </w:r>
    </w:p>
    <w:p>
      <w:pPr>
        <w:pStyle w:val="BodyText1"/>
        <w:keepNext/>
        <w:rPr>
          <w:rStyle w:val="DefaultParagraphFont"/>
          <w:rFonts w:ascii="Calibri" w:eastAsia="Calibri" w:hAnsi="Calibri" w:cs="Calibri"/>
        </w:rPr>
      </w:pPr>
      <w:r>
        <w:rPr>
          <w:rStyle w:val="DefaultParagraphFont"/>
          <w:rFonts w:ascii="Calibri" w:eastAsia="Calibri" w:hAnsi="Calibri" w:cs="Calibri"/>
        </w:rPr>
        <w:t>(SR 162- Seneca County)         SLM 6.20 to 6.80</w:t>
        <w:tab/>
        <w:t xml:space="preserve">                                                419-484-5520</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Karst Region </w:t>
        <w:tab/>
        <w:t xml:space="preserve">          Project area in Seneca County                    </w:t>
        <w:tab/>
        <w:t xml:space="preserve">                419-447-0266</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Wetlaands Map.docx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Fueling Restrictions.pdf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Minoritiy Ottawa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16</w:t>
    </w:r>
    <w:r>
      <w:fldChar w:fldCharType="end"/>
    </w:r>
    <w:r>
      <w:t xml:space="preserve"> of </w:t>
    </w:r>
    <w:r>
      <w:fldChar w:fldCharType="begin"/>
    </w:r>
    <w:r>
      <w:instrText xml:space="preserve"> NUMPAGES   \* MERGEFORMAT </w:instrText>
    </w:r>
    <w:r>
      <w:fldChar w:fldCharType="separate"/>
    </w:r>
    <w:r w:rsidR="00A677E6">
      <w:rPr>
        <w:noProof/>
      </w:rPr>
      <w:t>16</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100369 WOO/SEN 105/162 1.13/0.00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100369 WOO/SEN 105/162 1.13/0.00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100369 WOO/SEN 105/162 1.13/0.00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100369 WOO/SEN 105/162 1.13/0.00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100369 WOO/SEN 105/162 1.13/0.00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2016-01-06T05:00:00+00:00</DateCompleted>
    <Internal_x0020_Only xmlns="df873bd8-8520-468a-8ecb-74db49e47217">No</Internal_x0020_Only>
    <FID xmlns="df873bd8-8520-468a-8ecb-74db49e47217">5696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5384B19-DA7C-46C3-8824-4B560ABAD88E}"/>
</file>

<file path=customXml/itemProps2.xml><?xml version="1.0" encoding="utf-8"?>
<ds:datastoreItem xmlns:ds="http://schemas.openxmlformats.org/officeDocument/2006/customXml" ds:itemID="{EF4F39F1-7827-40E2-8CE4-63AC1913CF39}"/>
</file>

<file path=customXml/itemProps3.xml><?xml version="1.0" encoding="utf-8"?>
<ds:datastoreItem xmlns:ds="http://schemas.openxmlformats.org/officeDocument/2006/customXml" ds:itemID="{7A027C6D-D02B-4ACB-9915-9E8A4363248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