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SR 0005 00.00 PID 81641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81641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(ODOT) plans to improve State Route (SR) 5 inBraceville and Warren Townships, Trumbull County, Ohio.  The project proposes to resurface 6.43 milesof SR 5, including partial-depth pavement repairs, from Straight Line Mile(SLM) 0.00 to SLM 6.43.  Additionally,the project proposes minor maintenance on three (3) structures, Structure No.TRU-5-2.71/Structure File Number (SFN) 7800045, Structure No. TRU-5-3.38L/SFN7800134 and Structure No. TRU-5-3.38R/SFN 7800150 and the replacement of one(1) structure, Structure No. TRU-5-4.27/Culvert File Number (CFN) 780050250along SR 5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TRU-5-2.71(unnamed tributary to Mahoning River): The project proposes minor maintenance to the existing 16' concretefilled culvert conveying an unnamed tributary to the Mahoning River under SR 5.  Maintenance improvements include:  clearing/grubbing of vegetation within 15' ofthe structure and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TRU-5-3.38L(Mahoning River):  The project proposesminor maintenance to the existing 210' continuous steel beam bridge spanningthe Mahoning River.  Maintenanceimprovements include:  sealing concretewearing surface and approach slabs with gravity fed resin concretetreatment,  sealing concrete surfaces ofthe parapets and wing walls with epoxy-urethane, clearing/grubbing ofvegetation within 15' of the structure and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TRU-5-3.38R(Mahoning River):  The project proposesminor maintenance to the existing 210' continuous steel beam bridge spanningthe Mahoning River.  Maintenanceimprovements include:  sealing concretewearing surface and approach slabs with gravity fed resin concrete treatment,patching concrete substructure and parapets, removing all spalled areas fromthe bottom of the deck floor, sealingrepaired concrete surfaces with epoxy-urethane, repairing forward and rearapproach slab ends, clearing/grubbing of vegetation within 15' of the structureand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TRU-5-4.27(Ditch1):  The project proposes toreplace the existing dual 43" x 27" corrugated metal pipe culvertconveying Ditch 1 under SR 5.  The existingstructure will be removed and replaced with a dual 43" conduit, Type A,culvert.  Rock Channel Protection (RCP),Type C, will be placed on the inlet and outlet sides of the new structure.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Stage 3Plans can be found in the Project File/General/Project Information subsection asStage 3 Design.pdf.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Newpermanent right-of-way and/or temporary right-of-way is not required toconstruct this project.  Existingutilities within the project study area will not be impacted/relocated toconstruct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maximumimpact to Ditch 1 and Ditch 2 below the Ordinary High Water Mark (OHWM) isanticipated to be 0.06 ac.  Additionally,a total of 0.0025 ac. of suitable wooded habitat (SWH) for theFederally-listed Indiana Bat (Myotis sodalis) and Northern Long-Eared Bat(Myotis septentrionalis) will be impacted by the project. The project will notimpact any other environmentally sensitive resources within the project studyarea.  The explanation of SWH impacts canbe found in the Level 1 Ecological Survey Report (ESR) in the Project File/Ecological/Reports subsection as Level 1 Ecological Survey.pdf while theexplanation of the impacts to Ditch 1 and Ditch 2 can found in the PermitDetermination Request in the Project File/Permits/Waterways subsection as Permit DeterminationRequest.pdf.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August 7,2017, and August 29, 2017,  ODOT-District4 conducted various public involvement activities including a news release,District website posting, and emergency and public service notifications.  One (1) comment was received concerning theproject schedule.  ODOT-District 4responded to this comment on September 6, 2017. All public involvementdocumentation for the project can be found in the Project File/Public Involvement/Project Information subsection.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06/30/2017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08/07/2017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TRU-5-4.27 STRUCTURE IS LOCATED WITHIN THE KNOWN HABITAT RANGES OF THE FEDERALLY LISTED AND PROTECTED INDIANA BAT AND NORTHERN LONG-EARED BAT.  NO TREES SHALL BE REMOVED AT THIS LOCATION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MATERIALS REMOVED FROM DITCHES, STREAMS AND/OR WETLANDS: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DITCH IMPACTS/AVOIDANCE: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WILL IMPACT AN ESTIMATED 0.06 ACRE OF JURISDICTIONAL DITCH.  THE FOLLOWING DITCHES WILL BE IMPACTED BY THIS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DITCH 1 - 0.052 ACRE</w:t>
      </w:r>
    </w:p>
    <w:p>
      <w:pPr>
        <w:pStyle w:val="BodyText0"/>
        <w:keepNext/>
        <w:rPr>
          <w:rStyle w:val="DefaultParagraphFont"/>
          <w:rFonts w:ascii="Calibri" w:eastAsia="Calibri" w:hAnsi="Calibri" w:cs="Calibri"/>
        </w:rPr>
      </w:pPr>
      <w:r>
        <w:rPr>
          <w:rStyle w:val="DefaultParagraphFont"/>
          <w:rFonts w:ascii="Calibri" w:eastAsia="Calibri" w:hAnsi="Calibri" w:cs="Calibri"/>
        </w:rPr>
        <w:t>DITCH 2 - 0.008 ACRE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AREA OF DITCH 1 AND DITCH 2 DELINEATED BEYOND THE PROJECT CONSTRUCTION LIMITS AND DEPICTED IN THE ECOLOGICAL RESOURCES MAP AND THE TRU-5-4.27 PLAN AND PROFILE.  THE ECOLOGICAL RESOURCES MAP IS AVAILABLE FOR INSPECTION AT THE ODOT DISTRICT 4 OFFICE, 2088 SOUTH ARLINGTON, AKRON, OHIO 44306.  UNDER NO CIRCUMSTANCES SHALL THE CONTRACTOR STORE EQUIPMENT AND/OR MATERIALS WITHIN THESE DITCH AREAS. TO PROTECT AND DELINEATE THE BOUNDARY OF THE EXISTING REMAINING AREAS OF DITCH 1 AND DITCH 2, A FILTER FABRIC FENCE AND TEMPORARY CONSTRUCTION FENCE, PER SUPPLEMENTAL SPECIFICATION 832, SHALL BE INSTALLED ADJACENT TO THE DITCH AREAS BY THE CONTRACTOR, MAINTAINING A ONE-FOOT BUFFER BETWEEN THE FENCE AND THE WETLAND BOUNDARIES (WHEN PRACTICABLE), PRIOR TO THE START OF ANY CONSTRUCTION ACTIVITIES, INCLUDING ANY NECESSARY CLEARING AND GRUBBING ACTIVITIES, AND MAINTAINED BY THE CONTRACTOR THROUGHOUT PROJECT CONSTRUCTION.  UNDER NO CIRCUMSTANCES SHALL THE CONTRACTOR STORE CONSTRUCTION EQUIPMENT AND/OR MATERIALS IN ANY DITCHES, ETC. ODOT CONSTRUCTION AND MATERIALS SPECIFICATIONS SECTION 107.10 (PROTECTION AND RESTORATION OF PROPERTY) PROHIBIT THE CONTRACTOR FROM CREATING STAGING AREAS NEAR STREAMS AND/OR WETLANDS.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WETLANDS DELINEATED BEYOND THE PROJECT CONSTRUCTION LIMITS AND DEPICTED IN THE ECOLOGICAL RESOURCES MAP AND THE TRU-5-4.27 PLAN AND PROFILE.  THE ECOLOGICAL RESOURCES MAP IS AVAILABLE FOR INSPECTION AT THE ODOT DISTRICT 4 OFFICE, 2088 SOUTH ARLINGTON, AKRON, OHIO 44306.  TO PROTECT AND DELINEATE THE BOUNDARIES OF THE WETLANDS, A FILTER FABRIC FENCE AND TEMPORARY CONSTRUCTION FENCE, PER SUPPLEMENTAL SPECIFICATION 832, SHALL BE INSTALLED AT THE PROPOSED CONSTRUCTION LIMITS BY THE CONTRACTOR, MAINTAINING A ONE-FOOT BUFFER BETWEEN THE FENCE AND THE WETLAND BOUNDARIES (WHEN PRACTICABLE), PRIOR TO THE START OF ANY CONSTRUCTION ACTIVITIES, INCLUDING ANY NECESSARY CLEARING AND GRUBBING ACTIVITIES, AND MAINTAINED BY THE CONTRACTOR THROUGHOUT PROJECT CONSTRUCTION. UNDER NO CIRCUMSTANCES SHALL THE CONTRACTOR STORE CONSTRUCTION EQUIPMENT AND/OR MATERIALS IN ANY WETLANDS, ETC. ODOT CONSTRUCTION AND MATERIALS SPECIFICATIONS SECTION 107.10 (PROTECTION AND RESTORATION OF PROPERTY) PROHIBIT THE CONTRACTOR FROM CREATING STAGING AREAS NEAR STREAMS AND/OR WETLANDS.  ADDITIONALLY, THE WETLANDS HAVE BEEN LABELED "DO NOT DISTURB" TO ENSURE COMPLIANCE WITH ALL APPLICABLE ENVIRONMENTAL LAWS AND REGULATIONS.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DITCHES, WETLANDS AND/OR STREAM(S).  ANY DEBRIS THAT DOES FALL INTO DITCHES,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STREAM/RIVER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STREAM/RIVER LOCATED AT TRU-5-2.71 AND TRU-5-3.38L/R.  UNDER NO CIRCUMSTANCES SHALL THE CONTRACTOR STORE CONSTRUCTION EQUIPMENT AND/OR MATERIALS IN THESE WATERS.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TREE CUTTING/REMOVAL PROHIBITED:</w:t>
      </w:r>
    </w:p>
    <w:p>
      <w:pPr>
        <w:pStyle w:val="BodyText0"/>
        <w:keepNext/>
        <w:rPr>
          <w:rStyle w:val="DefaultParagraphFont"/>
          <w:rFonts w:ascii="Calibri" w:eastAsia="Calibri" w:hAnsi="Calibri" w:cs="Calibri"/>
        </w:rPr>
      </w:pPr>
      <w:r>
        <w:rPr>
          <w:rStyle w:val="DefaultParagraphFont"/>
          <w:rFonts w:ascii="Calibri" w:eastAsia="Calibri" w:hAnsi="Calibri" w:cs="Calibri"/>
        </w:rPr>
        <w:t>THE TRU-5-2.71 AND TRU-5-3.38L/R STRUCTURES ARE LOCATED WITHIN THE KNOWN HABITAT RANGES OF THE FEDERALLY LISTED AND PROTECTED INDIANA BAT AND NORTHERN LONG-EARED BAT.  TREE TRIMMING IS PERMITTED FOR THESE LOCATIONS AS DIRECTED BY THE PROJECT ENGINEER, HOWEVER, NO TREES SHALL BE REMOVED AT THESE LOCATIONS.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TRU-5-4.27 STRUCTURE IS LOCATED WITHIN THE KNOWN HABITAT RANGES OF THE FEDERALLY LISTED AND PROTECTED INDIANA BAT AND NORTHERN LONG-EARED BAT.  NO TREES SHALL BE REMOVED AT THIS LOCATION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MATERIALS REMOVED FROM DITCHES, STREAMS AND/OR WETLANDS: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DITCH IMPACTS/AVOIDANCE: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WILL IMPACT AN ESTIMATED 0.06 ACRE OF JURISDICTIONAL DITCH.  THE FOLLOWING DITCHES WILL BE IMPACTED BY THIS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DITCH 1 - 0.052 ACRE</w:t>
      </w:r>
    </w:p>
    <w:p>
      <w:pPr>
        <w:pStyle w:val="BodyText1"/>
        <w:keepNext/>
        <w:rPr>
          <w:rStyle w:val="DefaultParagraphFont"/>
          <w:rFonts w:ascii="Calibri" w:eastAsia="Calibri" w:hAnsi="Calibri" w:cs="Calibri"/>
        </w:rPr>
      </w:pPr>
      <w:r>
        <w:rPr>
          <w:rStyle w:val="DefaultParagraphFont"/>
          <w:rFonts w:ascii="Calibri" w:eastAsia="Calibri" w:hAnsi="Calibri" w:cs="Calibri"/>
        </w:rPr>
        <w:t>DITCH 2 - 0.008 ACRE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AREA OF DITCH 1 AND DITCH 2 DELINEATED BEYOND THE PROJECT CONSTRUCTION LIMITS AND DEPICTED IN THE ECOLOGICAL RESOURCES MAP AND THE TRU-5-4.27 PLAN AND PROFILE.  THE ECOLOGICAL RESOURCES MAP IS AVAILABLE FOR INSPECTION AT THE ODOT DISTRICT 4 OFFICE, 2088 SOUTH ARLINGTON, AKRON, OHIO 44306.  UNDER NO CIRCUMSTANCES SHALL THE CONTRACTOR STORE EQUIPMENT AND/OR MATERIALS WITHIN THESE DITCH AREAS. TO PROTECT AND DELINEATE THE BOUNDARY OF THE EXISTING REMAINING AREAS OF DITCH 1 AND DITCH 2, A FILTER FABRIC FENCE AND TEMPORARY CONSTRUCTION FENCE, PER SUPPLEMENTAL SPECIFICATION 832, SHALL BE INSTALLED ADJACENT TO THE DITCH AREAS BY THE CONTRACTOR, MAINTAINING A ONE-FOOT BUFFER BETWEEN THE FENCE AND THE WETLAND BOUNDARIES (WHEN PRACTICABLE), PRIOR TO THE START OF ANY CONSTRUCTION ACTIVITIES, INCLUDING ANY NECESSARY CLEARING AND GRUBBING ACTIVITIES, AND MAINTAINED BY THE CONTRACTOR THROUGHOUT PROJECT CONSTRUCTION.  UNDER NO CIRCUMSTANCES SHALL THE CONTRACTOR STORE CONSTRUCTION EQUIPMENT AND/OR MATERIALS IN ANY DITCHES, ETC. ODOT CONSTRUCTION AND MATERIALS SPECIFICATIONS SECTION 107.10 (PROTECTION AND RESTORATION OF PROPERTY) PROHIBIT THE CONTRACTOR FROM CREATING STAGING AREAS NEAR STREAMS AND/OR WETLANDS.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WETLANDS DELINEATED BEYOND THE PROJECT CONSTRUCTION LIMITS AND DEPICTED IN THE ECOLOGICAL RESOURCES MAP AND THE TRU-5-4.27 PLAN AND PROFILE.  THE ECOLOGICAL RESOURCES MAP IS AVAILABLE FOR INSPECTION AT THE ODOT DISTRICT 4 OFFICE, 2088 SOUTH ARLINGTON, AKRON, OHIO 44306.  TO PROTECT AND DELINEATE THE BOUNDARIES OF THE WETLANDS, A FILTER FABRIC FENCE AND TEMPORARY CONSTRUCTION FENCE, PER SUPPLEMENTAL SPECIFICATION 832, SHALL BE INSTALLED AT THE PROPOSED CONSTRUCTION LIMITS BY THE CONTRACTOR, MAINTAINING A ONE-FOOT BUFFER BETWEEN THE FENCE AND THE WETLAND BOUNDARIES (WHEN PRACTICABLE), PRIOR TO THE START OF ANY CONSTRUCTION ACTIVITIES, INCLUDING ANY NECESSARY CLEARING AND GRUBBING ACTIVITIES, AND MAINTAINED BY THE CONTRACTOR THROUGHOUT PROJECT CONSTRUCTION. UNDER NO CIRCUMSTANCES SHALL THE CONTRACTOR STORE CONSTRUCTION EQUIPMENT AND/OR MATERIALS IN ANY WETLANDS, ETC. ODOT CONSTRUCTION AND MATERIALS SPECIFICATIONS SECTION 107.10 (PROTECTION AND RESTORATION OF PROPERTY) PROHIBIT THE CONTRACTOR FROM CREATING STAGING AREAS NEAR STREAMS AND/OR WETLANDS.  ADDITIONALLY, THE WETLANDS HAVE BEEN LABELED "DO NOT DISTURB" TO ENSURE COMPLIANCE WITH ALL APPLICABLE ENVIRONMENTAL LAWS AND REGULATIONS.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DITCHES, WETLANDS AND/OR STREAM(S).  ANY DEBRIS THAT DOES FALL INTO DITCHES,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STREAM/RIVER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STREAM/RIVER LOCATED AT TRU-5-2.71 AND TRU-5-3.38L/R.  UNDER NO CIRCUMSTANCES SHALL THE CONTRACTOR STORE CONSTRUCTION EQUIPMENT AND/OR MATERIALS IN THESE WATERS.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TREE CUTTING/REMOVAL PROHIBITED:</w:t>
      </w:r>
    </w:p>
    <w:p>
      <w:pPr>
        <w:pStyle w:val="BodyText1"/>
        <w:keepNext/>
        <w:rPr>
          <w:rStyle w:val="DefaultParagraphFont"/>
          <w:rFonts w:ascii="Calibri" w:eastAsia="Calibri" w:hAnsi="Calibri" w:cs="Calibri"/>
        </w:rPr>
      </w:pPr>
      <w:r>
        <w:rPr>
          <w:rStyle w:val="DefaultParagraphFont"/>
          <w:rFonts w:ascii="Calibri" w:eastAsia="Calibri" w:hAnsi="Calibri" w:cs="Calibri"/>
        </w:rPr>
        <w:t>THE TRU-5-2.71 AND TRU-5-3.38L/R STRUCTURES ARE LOCATED WITHIN THE KNOWN HABITAT RANGES OF THE FEDERALLY LISTED AND PROTECTED INDIANA BAT AND NORTHERN LONG-EARED BAT.  TREE TRIMMING IS PERMITTED FOR THESE LOCATIONS AS DIRECTED BY THE PROJECT ENGINEER, HOWEVER, NO TREES SHALL BE REMOVED AT THESE LOCATIONS.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Ross, </w:t>
            </w:r>
            <w:r>
              <w:rPr>
                <w:rStyle w:val="DefaultParagraphFont"/>
                <w:b w:val="0"/>
                <w:sz w:val="24"/>
                <w:szCs w:val="24"/>
                <w:lang w:val="en-US" w:eastAsia="en-US" w:bidi="ar-SA"/>
              </w:rPr>
              <w:t>Matthew Chaney</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ESA Studies Required.pdf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TRU-5-0.00 PID 81641.pdf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Ecologically Exempt Project.pdf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OES Decision - Environmental Justice.pdf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Website Posting.pdf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Reginal General Permit.pdf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Manager Floodplain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Explanation of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81641 TRU SR 0005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81641 TRU SR 0005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81641 TRU SR 0005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81641 TRU SR 0005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81641 TRU SR 0005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2017-09-26T04:00:00+00:00</DateCompleted>
    <Internal_x0020_Only xmlns="df873bd8-8520-468a-8ecb-74db49e47217">No</Internal_x0020_Only>
    <FID xmlns="df873bd8-8520-468a-8ecb-74db49e47217">5759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E0779B2-1B93-438A-AD65-5DEFA924B471}"/>
</file>

<file path=customXml/itemProps2.xml><?xml version="1.0" encoding="utf-8"?>
<ds:datastoreItem xmlns:ds="http://schemas.openxmlformats.org/officeDocument/2006/customXml" ds:itemID="{40622AC3-CBDA-476A-82AA-29537EA3055D}"/>
</file>

<file path=customXml/itemProps3.xml><?xml version="1.0" encoding="utf-8"?>
<ds:datastoreItem xmlns:ds="http://schemas.openxmlformats.org/officeDocument/2006/customXml" ds:itemID="{B2B1D62B-5388-43B2-9BAD-13B3113D24D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