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SR 084 28.30 PID 83645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December 27,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83645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Resurface Main Street/South Ridge Road (SR-84) from the Madison WCL to the Ashtabula County Line in Madison Village and Madison Townwship.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required.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to be within streams or wetlands.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tree removal is allowed.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12/27/2016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 allowed.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 allowed.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Mark Carpenter,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27,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Cultural Resources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83645 LAK SR 084 28.30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83645 LAK SR 084 28.30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83645 LAK SR 084 28.30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83645 LAK SR 084 28.30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83645 LAK SR 084 28.30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27,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2016-12-27T05:00:00+00:00</DateCompleted>
    <Internal_x0020_Only xmlns="df873bd8-8520-468a-8ecb-74db49e47217">No</Internal_x0020_Only>
    <FID xmlns="df873bd8-8520-468a-8ecb-74db49e47217">5816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8E542CCE-4A82-467F-A927-0B38F448EF52}"/>
</file>

<file path=customXml/itemProps2.xml><?xml version="1.0" encoding="utf-8"?>
<ds:datastoreItem xmlns:ds="http://schemas.openxmlformats.org/officeDocument/2006/customXml" ds:itemID="{EEB42A9A-F58E-4FCF-AFA3-4E2FE60355CD}"/>
</file>

<file path=customXml/itemProps3.xml><?xml version="1.0" encoding="utf-8"?>
<ds:datastoreItem xmlns:ds="http://schemas.openxmlformats.org/officeDocument/2006/customXml" ds:itemID="{716FF07F-D74F-4ECA-9E02-CAF8FE1F5A9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