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ATB US 6/322 0.00/0.00 PID 88884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10,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20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21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88884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plans to improve U.S. Route (USR) 6 and USR 322 in Hartsgrove, Orwell and Windsor Townships and the village of Orwell, Ashtabula County, Ohio.  The project proposes to resurface 1.54 miles of USR 6, including shoulder and partial-depth pavement repairs, from Straight Line Mile (SLM) 0.00 to SLM 1.54 and the resurfacing of 8.11 miles of USR 322, including shoulder and partial-depth pavement repairs, from SLM 0.00 to SLM 8.11.  Additional roadway improvements include new decorative crosswalks in the Village of Orwell, incidental curb and sidewalk work, curb ramp replacements to meet Americans with Disabilities Act (ADA) standards, linear grading and new pavement markings, as needed.  Further, minor maintenance is proposed on four (4) structures, Structure No. ATB-6-1.38/Structure File Number (SFN) 0400041, Structure No. ATB-322-2.04/SFN 0406120, Structure No. ATB-322-5.28/SFN 0406244 and Structure No. ATB-322-5.82/SFN 0406279, along USR 6 and 322 as follows: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ATB-6-1.38 (Hoskins Creek):</w:t>
      </w:r>
      <w:r>
        <w:rPr>
          <w:rStyle w:val="DefaultParagraphFont"/>
          <w:rFonts w:ascii="Calibri" w:eastAsia="Calibri" w:hAnsi="Calibri" w:cs="Calibri"/>
        </w:rPr>
        <w:t>  The project proposes minor maintenance to the existing 22' single span concrete slab bridge spanning Hoskins Creek.  Maintenance improvements include: cleaning out 15' of stream channel on the upstream and downstream sides of the structure, repairing embankment erosion around the wing walls and the scour hole at the forward right wing wall by placement of new rock channel protection (RCP), Type B, below the Ordinary High Water Mark (OHWM) of the stream channel, clearing/grubbing of vegetation within 15' of the structure and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ATB-322-2.04 (Phelps Creek):</w:t>
      </w:r>
      <w:r>
        <w:rPr>
          <w:rStyle w:val="DefaultParagraphFont"/>
          <w:rFonts w:ascii="Calibri" w:eastAsia="Calibri" w:hAnsi="Calibri" w:cs="Calibri"/>
        </w:rPr>
        <w:t xml:space="preserve">  The project proposes minor maintenance to the existing 187' concrete arch bridge spanning Phelps Creek.  Maintenance improvements include: patching concrete deck and approach slabs, sealing concrete wearing surface and approach slabs with soluble reactive silicate concrete treatment, patching and sealing concrete substructure, repairing embankment erosion around the wing walls, sealing all exposed concrete surfaces of the parapets with epoxy-urethane, clearing/grubbing of vegetation within 15' of the structure and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ATB-322-5.28 (Grand River):</w:t>
      </w:r>
      <w:r>
        <w:rPr>
          <w:rStyle w:val="DefaultParagraphFont"/>
          <w:rFonts w:ascii="Calibri" w:eastAsia="Calibri" w:hAnsi="Calibri" w:cs="Calibri"/>
        </w:rPr>
        <w:t>  The project proposes minor maintenance to the existing 171' continuous steel beam bridge spanning the Grand River (State Scenic River).  Maintenance improvements include: removal and replacement of the existing approach slabs, removal and replacement of the existing concrete wearing surface with a concrete overlay, installation of new drip strip(s), patching concrete substructure, sealing all exposed concrete surfaces of the abutments, wing walls, deck edges and piers with epoxy-urethane and clearing/grubbing of vegetation within 15' of the structure.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ATB-322-5.82 (unnamed tributary to Grand River):</w:t>
      </w:r>
      <w:r>
        <w:rPr>
          <w:rStyle w:val="DefaultParagraphFont"/>
          <w:rFonts w:ascii="Calibri" w:eastAsia="Calibri" w:hAnsi="Calibri" w:cs="Calibri"/>
        </w:rPr>
        <w:t>  The project proposes minor maintenance to the existing 17' concrete filled culvert carrying an unnamed tributary to Grand River under USR 322.  Maintenance improvements include: patching concrete headwalls, sealing concrete headwalls with epoxy-urethane, cleaning out 15' of stream channel on the upstream and downstream sides of the structure, clearing/grubbing of vegetation within 15' of the structure and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be constructed entirely within existing roadway rights-of-way.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During project construction, a total of 30 linear feet of stream channel is anticipated to be impacted by the project.  Additionally, a portion of the project is located within 1,000' of the Grand  State Scenic River and the Windsor Corners Historic District, however, no impacts are anticipated.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other environmentally sensitive resources within the project study area.</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12/22/2016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12/28/2016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01/01/1001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ROW</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12/19/2016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AND/OR ROADWAY CLOSURES.  THE ODOT PROJECT ENGINEER WILL FORWARD THE INFORMATION TO THE ODOT, DISTRICT 4 OFFICE OF PUBLIC INFORMATION FOR USE TO NOTIFY EMERGENCY SERVICES, SCHOOL SYSTEMS AND COMMUNITIES A MINIMUM OF FOURTEEN (14) DAYS PRIOR TO THE START OF PROJECT CONSTRUCTION.  INCLUDED IN THIS NOTIFICATION WILL BE THE PROJECTED DATES OF ANY LANE RESTRICTIONS, ROADWAY CLOSURES AND DETOUR ROUTES REQUIRED BY THE PROJECT.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RIPARIAN HABITAT:  </w:t>
      </w:r>
    </w:p>
    <w:p>
      <w:pPr>
        <w:pStyle w:val="BodyText0"/>
        <w:keepNext/>
        <w:rPr>
          <w:rStyle w:val="DefaultParagraphFont"/>
          <w:rFonts w:ascii="Calibri" w:eastAsia="Calibri" w:hAnsi="Calibri" w:cs="Calibri"/>
        </w:rPr>
      </w:pPr>
      <w:r>
        <w:rPr>
          <w:rStyle w:val="DefaultParagraphFont"/>
          <w:rFonts w:ascii="Calibri" w:eastAsia="Calibri" w:hAnsi="Calibri" w:cs="Calibri"/>
        </w:rPr>
        <w:t>EXISTING RIPARIAN HABITAT ZONES (NATURAL BUFFERS) ALONG THE STREAM CHANNEL(S) SHALL BE MAINTAINED TO THE MAXIMUM EXTENT PRACTICABLE DURING PROJECT CONSTRUCTION.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CONSTRUCTION AND DEMOLITION DEBRIS: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WETLANDS AND/OR STREAM(S).  ANY DEBRIS THAT DOES FALL INTO WETLANDS AND/OR STREAM(S) SHALL BE REMOVED AS SOON AS POSSIBLE WITHIN 72 HOURS.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MECHANICAL EQUIPMENT OPERATION AT STREAM CHANNEL: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MECHANICAL EQUIPMENT USED TO EXECUTE THE WORK AUTHORIZED HEREIN SHALL BE OPERATED IN A MANNER TO MINIMIZE TURBIDITY THAT COULD DEGRADE WATER QUALITY AND ADVERSELY AFFECT AQUATIC PLANT AND ANIMAL LIFE.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5. STREAM CHANNEL EXCAVATION/IN STREAM WORK:</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ANY INCIDENTAL DISCHARGES ASSOCIATED WITH THE EXCAVATION AND HAULING OF MATERIAL FROM THE STREAM CHANNEL.  THIS PERTAINS TO ANY EXCAVATION OPERATION SUCH AS, FOUNDATION PIER OR ABUTMENT EXCAVATION, CHANNEL CLEAN OUT, EXCAVATION FOR ROCK CHANNEL PROTECTION AND REMOVAL OF ANY TEMPORARY FILL ASSOCIATED WITH CONSTRUCTION OPERATIONS.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ENDANGERED SPECIES HABITAT-INDIANA BAT/NORTHERN LONG-EARED BAT:  </w:t>
      </w:r>
    </w:p>
    <w:p>
      <w:pPr>
        <w:pStyle w:val="BodyText0"/>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UNDER NO CIRCUMSTANCES SHALL THE CONTRACTOR CUT/REMOVE ANY TREES PRIOR TO OR DURING PROJECT CONSTRUCTION.  THIS REQUIREMENT IS NECESSARY TO AVOID AND MINIMIZE IMPACTS TO THESE SPECIES AS REQUIRED BY THE ENDANGERED SPECIES ACT.  FOR THE PURPOSES OF THIS NOTE, A TREE IS DEFINED AS A LIVE, DYING, OR DEAD WOODY PLANT, WITH A TRUNK THREE (3) INCHES OR GREATER IN DIAMETER AT A HEIGHT OF 4.5 FEET ABOVE THE GROUND SURFACE, AND WITH A MINIMUM HEIGHT OF 13 FEET.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MATERIALS REMOVED FROM DITCHES, STREAMS AND/OR WETLANDS:  </w:t>
      </w:r>
    </w:p>
    <w:p>
      <w:pPr>
        <w:pStyle w:val="BodyText0"/>
        <w:keepNext/>
        <w:rPr>
          <w:rStyle w:val="DefaultParagraphFont"/>
          <w:rFonts w:ascii="Calibri" w:eastAsia="Calibri" w:hAnsi="Calibri" w:cs="Calibri"/>
        </w:rPr>
      </w:pPr>
      <w:r>
        <w:rPr>
          <w:rStyle w:val="DefaultParagraphFont"/>
          <w:rFonts w:ascii="Calibri" w:eastAsia="Calibri" w:hAnsi="Calibri" w:cs="Calibri"/>
        </w:rPr>
        <w:t>ALL MATERIALS REMOVED FROM THE DITCHES, STREAMS 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8. AREAS DISTURBED BY EQUIPMENT ACTIVITIES: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AREAS DISTURBED BY CONSTRUCTION ACTIVITIES MUST BE SEEDED WITH AN APPROPRIATE PRAIRIE SEED MIX (REFER TO THE SEEDING AND MULCHING, AS PER PLAN NOTE) AND MULCHED DURING CONSTRUCTION TO ENCOURAGE ESTABLISHMENT OF BENEFICIAL VEGETATIVE COVER FOR POLLINATORS AND DECREASE OR PREVENT THE EROSION OF SEDIMENTS INTO WATERS OF THE UNITED STATES.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BEST MANAGEMENT PRACTICES/SOIL EROSION AND SEDIMENTATION CONTROL:  </w:t>
      </w:r>
    </w:p>
    <w:p>
      <w:pPr>
        <w:pStyle w:val="BodyText0"/>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10. STRUCTURE PAINTING/CONCRETE SEALING OPERATIONS: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11. STREAM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THE STREAMS LOCATED AT ATB-322-2.04 AND ATB-322-5.28.  UNDER NO CIRCUMSTANCES SHALL THE CONTRACTOR STORE CONSTRUCTION EQUIPMENT AND/OR MATERIALS IN THESE STREAMS.  ODOT CONSTRUCTION AND MATERIALS SPECIFICATIONS SECTION 107.10 (PROTECTION AND RESTORATION OF PROPERTY) PROHIBIT THE CONTRACTOR FROM CREATING STAGING AREAS NEAR STREAMS AND/OR WETLANDS.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12. ODNR PRECONSTRUCTION NOTIFICATION (ATB-322-5.28 OVER GRAND RIVER):</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GRAND RIVER AT THE ATB-322-5.28 BRIDGE IS DESIGNATED AS A STATE SCENIC RIVER AND THE OHIO DEPARTMENT OF NATURAL RESOURCES, DIVISION OF WATERCRAFT, MUST RECEIVE PRECONSTRUCTION NOTIFICATION.  AT LEAST FIFTEEN (15) CALENDAR DAYS PRIOR TO THE BEGINNING OF ANY WORK INCLUDING INSTALLATION OF MAINTENANCE OF TRAFFIC SIGNAGE, STAGING OF EQUIPMENT AND/OR MATERIALS, ETC., WITHIN 1000 FEET OF THE GRAND RIVER, THE CONTRACTOR SHALL PROVIDE WRITTEN NOTIFICATION TO THE OHIO DEPARTMENT OF NATURAL RESOURCES, DIVISION OF WATERCRAFT.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INFORMATION REQUIRED AS PART OF THE PRECONSTRUCTION NOTIFICATION SHALL INCLUDE: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CONTRACTORS NAME AND ADDRESS;      </w:t>
      </w:r>
    </w:p>
    <w:p>
      <w:pPr>
        <w:pStyle w:val="BodyText0"/>
        <w:keepNext/>
        <w:rPr>
          <w:rStyle w:val="DefaultParagraphFont"/>
          <w:rFonts w:ascii="Calibri" w:eastAsia="Calibri" w:hAnsi="Calibri" w:cs="Calibri"/>
        </w:rPr>
      </w:pPr>
      <w:r>
        <w:rPr>
          <w:rStyle w:val="DefaultParagraphFont"/>
          <w:rFonts w:ascii="Calibri" w:eastAsia="Calibri" w:hAnsi="Calibri" w:cs="Calibri"/>
        </w:rPr>
        <w:t>2) CONTRACTOR AND ODOT DISTRICT 4 CONSTRUCTION REPRESENTATIVE CONTACT INFORMATION;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SCHEDULED DATES FOR THE START AND COMPLETION OF THE BRIDGE REHABILITATION; AND      </w:t>
      </w:r>
    </w:p>
    <w:p>
      <w:pPr>
        <w:pStyle w:val="BodyText0"/>
        <w:keepNext/>
        <w:rPr>
          <w:rStyle w:val="DefaultParagraphFont"/>
          <w:rFonts w:ascii="Calibri" w:eastAsia="Calibri" w:hAnsi="Calibri" w:cs="Calibri"/>
        </w:rPr>
      </w:pPr>
      <w:r>
        <w:rPr>
          <w:rStyle w:val="DefaultParagraphFont"/>
          <w:rFonts w:ascii="Calibri" w:eastAsia="Calibri" w:hAnsi="Calibri" w:cs="Calibri"/>
        </w:rPr>
        <w:t>4) ONE COPY OF THE CONSTRUCTION PLANS.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CONTRACTOR SHALL COMPILE THE ABOVE PRECONSTRUCTION NOTIFICATION AND SUBMIT IT TO: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OHIO DEPARTMENT OF NATURAL RESOURCES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DIVISION OF PARKS &amp; WATERCRAFT </w:t>
      </w:r>
    </w:p>
    <w:p>
      <w:pPr>
        <w:pStyle w:val="BodyText0"/>
        <w:keepNext/>
        <w:rPr>
          <w:rStyle w:val="DefaultParagraphFont"/>
          <w:rFonts w:ascii="Calibri" w:eastAsia="Calibri" w:hAnsi="Calibri" w:cs="Calibri"/>
        </w:rPr>
      </w:pPr>
      <w:r>
        <w:rPr>
          <w:rStyle w:val="DefaultParagraphFont"/>
          <w:rFonts w:ascii="Calibri" w:eastAsia="Calibri" w:hAnsi="Calibri" w:cs="Calibri"/>
        </w:rPr>
        <w:t>ATTN: MATTHEW SMITH, ASSISTANT NORTHEAST REGION SCENIC RIVER MANAGER</w:t>
      </w:r>
    </w:p>
    <w:p>
      <w:pPr>
        <w:pStyle w:val="BodyText0"/>
        <w:keepNext/>
        <w:rPr>
          <w:rStyle w:val="DefaultParagraphFont"/>
          <w:rFonts w:ascii="Calibri" w:eastAsia="Calibri" w:hAnsi="Calibri" w:cs="Calibri"/>
        </w:rPr>
      </w:pPr>
      <w:r>
        <w:rPr>
          <w:rStyle w:val="DefaultParagraphFont"/>
          <w:rFonts w:ascii="Calibri" w:eastAsia="Calibri" w:hAnsi="Calibri" w:cs="Calibri"/>
        </w:rPr>
        <w:t>5708 ESWORTHY ROAD</w:t>
      </w:r>
    </w:p>
    <w:p>
      <w:pPr>
        <w:pStyle w:val="BodyText0"/>
        <w:keepNext/>
        <w:rPr>
          <w:rStyle w:val="DefaultParagraphFont"/>
          <w:rFonts w:ascii="Calibri" w:eastAsia="Calibri" w:hAnsi="Calibri" w:cs="Calibri"/>
        </w:rPr>
      </w:pPr>
      <w:r>
        <w:rPr>
          <w:rStyle w:val="DefaultParagraphFont"/>
          <w:rFonts w:ascii="Calibri" w:eastAsia="Calibri" w:hAnsi="Calibri" w:cs="Calibri"/>
        </w:rPr>
        <w:t>RAVENNA, OHIO 44266</w:t>
      </w:r>
    </w:p>
    <w:p>
      <w:pPr>
        <w:pStyle w:val="BodyText0"/>
        <w:keepNext/>
        <w:rPr>
          <w:rStyle w:val="DefaultParagraphFont"/>
          <w:rFonts w:ascii="Calibri" w:eastAsia="Calibri" w:hAnsi="Calibri" w:cs="Calibri"/>
        </w:rPr>
      </w:pPr>
      <w:r>
        <w:rPr>
          <w:rStyle w:val="DefaultParagraphFont"/>
          <w:rFonts w:ascii="Calibri" w:eastAsia="Calibri" w:hAnsi="Calibri" w:cs="Calibri"/>
        </w:rPr>
        <w:t>OFFICE (330) 298-9195</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CELL (440) 225-5582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A COPY OF THE NOTIFICATION SHALL BE PROVIDED TO THE ODOT PROJECT ENGINEER. THE CONTRACTOR SHALL FURNISH ALL FEES, LABOR, AND MATERIALS NECESSARY TO COMPLETE AND SUBMIT THE PRECONSTRUCTION NOTIFICATION.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13. DRINKING WATER RESOURCES:  </w:t>
      </w:r>
    </w:p>
    <w:p>
      <w:pPr>
        <w:pStyle w:val="BodyText0"/>
        <w:keepNext/>
        <w:rPr>
          <w:rStyle w:val="DefaultParagraphFont"/>
          <w:rFonts w:ascii="Calibri" w:eastAsia="Calibri" w:hAnsi="Calibri" w:cs="Calibri"/>
        </w:rPr>
      </w:pPr>
      <w:r>
        <w:rPr>
          <w:rStyle w:val="DefaultParagraphFont"/>
          <w:rFonts w:ascii="Calibri" w:eastAsia="Calibri" w:hAnsi="Calibri" w:cs="Calibri"/>
        </w:rPr>
        <w:t>CAUTION WILL BE EXERCISED DURING REFUELING OPERATIONS AND DURING CONSTRUCTION EQUIPMENT MAINTENANCE ACTIVITIES.  IN CASE OF AN INCIDENT AND/OR SPILL, THE CONTRACTOR SHALL, AS SOON AS POSSIBLE, NOTIFY THE ENGINEER/SUPERVISOR AND CONTACT THE OHIO EPA: OHIO EPA SPILL REPORTING 24 HOUR EMERGENCY SERVICE CALL: 1-800-282-9378 OR NEDO (330) 963-1200 AND PROVIDE AS MUCH OF THE FOLLOWING INFORMATION AS POSSIBLE: 1. TIME OBSERVED 2. LOCATION 3. MATERIAL RELEASED 4. PROBABLE SOURCE 5. VOLUME &amp; DURATION 6. PRESENT &amp; ANTICIPATED MOVEMENT OF CONTAMINANT 7. PERSONNEL ON SCENE 8. ACTIONS ALREADY INITIATED 9. PERSON(S) ON THE SCENE TO CONTACT.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AND/OR ROADWAY CLOSURES.  THE ODOT PROJECT ENGINEER WILL FORWARD THE INFORMATION TO THE ODOT, DISTRICT 4 OFFICE OF PUBLIC INFORMATION FOR USE TO NOTIFY EMERGENCY SERVICES, SCHOOL SYSTEMS AND COMMUNITIES A MINIMUM OF FOURTEEN (14) DAYS PRIOR TO THE START OF PROJECT CONSTRUCTION.  INCLUDED IN THIS NOTIFICATION WILL BE THE PROJECTED DATES OF ANY LANE RESTRICTIONS, ROADWAY CLOSURES AND DETOUR ROUTES REQUIRED BY THE PROJECT.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RIPARIAN HABITAT:  </w:t>
      </w:r>
    </w:p>
    <w:p>
      <w:pPr>
        <w:pStyle w:val="BodyText1"/>
        <w:keepNext/>
        <w:rPr>
          <w:rStyle w:val="DefaultParagraphFont"/>
          <w:rFonts w:ascii="Calibri" w:eastAsia="Calibri" w:hAnsi="Calibri" w:cs="Calibri"/>
        </w:rPr>
      </w:pPr>
      <w:r>
        <w:rPr>
          <w:rStyle w:val="DefaultParagraphFont"/>
          <w:rFonts w:ascii="Calibri" w:eastAsia="Calibri" w:hAnsi="Calibri" w:cs="Calibri"/>
        </w:rPr>
        <w:t>EXISTING RIPARIAN HABITAT ZONES (NATURAL BUFFERS) ALONG THE STREAM CHANNEL(S) SHALL BE MAINTAINED TO THE MAXIMUM EXTENT PRACTICABLE DURING PROJECT CONSTRUCTION.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CONSTRUCTION AND DEMOLITION DEBRIS: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WETLANDS AND/OR STREAM(S).  ANY DEBRIS THAT DOES FALL INTO WETLANDS AND/OR STREAM(S) SHALL BE REMOVED AS SOON AS POSSIBLE WITHIN 72 HOURS.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MECHANICAL EQUIPMENT OPERATION AT STREAM CHANNEL: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MECHANICAL EQUIPMENT USED TO EXECUTE THE WORK AUTHORIZED HEREIN SHALL BE OPERATED IN A MANNER TO MINIMIZE TURBIDITY THAT COULD DEGRADE WATER QUALITY AND ADVERSELY AFFECT AQUATIC PLANT AND ANIMAL LIFE.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5. STREAM CHANNEL EXCAVATION/IN STREAM WORK:</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ANY INCIDENTAL DISCHARGES ASSOCIATED WITH THE EXCAVATION AND HAULING OF MATERIAL FROM THE STREAM CHANNEL.  THIS PERTAINS TO ANY EXCAVATION OPERATION SUCH AS, FOUNDATION PIER OR ABUTMENT EXCAVATION, CHANNEL CLEAN OUT, EXCAVATION FOR ROCK CHANNEL PROTECTION AND REMOVAL OF ANY TEMPORARY FILL ASSOCIATED WITH CONSTRUCTION OPERATIONS.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ENDANGERED SPECIES HABITAT-INDIANA BAT/NORTHERN LONG-EARED BAT:  </w:t>
      </w:r>
    </w:p>
    <w:p>
      <w:pPr>
        <w:pStyle w:val="BodyText1"/>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UNDER NO CIRCUMSTANCES SHALL THE CONTRACTOR CUT/REMOVE ANY TREES PRIOR TO OR DURING PROJECT CONSTRUCTION.  THIS REQUIREMENT IS NECESSARY TO AVOID AND MINIMIZE IMPACTS TO THESE SPECIES AS REQUIRED BY THE ENDANGERED SPECIES ACT.  FOR THE PURPOSES OF THIS NOTE, A TREE IS DEFINED AS A LIVE, DYING, OR DEAD WOODY PLANT, WITH A TRUNK THREE (3) INCHES OR GREATER IN DIAMETER AT A HEIGHT OF 4.5 FEET ABOVE THE GROUND SURFACE, AND WITH A MINIMUM HEIGHT OF 13 FEET.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MATERIALS REMOVED FROM DITCHES, STREAMS AND/OR WETLANDS:  </w:t>
      </w:r>
    </w:p>
    <w:p>
      <w:pPr>
        <w:pStyle w:val="BodyText1"/>
        <w:keepNext/>
        <w:rPr>
          <w:rStyle w:val="DefaultParagraphFont"/>
          <w:rFonts w:ascii="Calibri" w:eastAsia="Calibri" w:hAnsi="Calibri" w:cs="Calibri"/>
        </w:rPr>
      </w:pPr>
      <w:r>
        <w:rPr>
          <w:rStyle w:val="DefaultParagraphFont"/>
          <w:rFonts w:ascii="Calibri" w:eastAsia="Calibri" w:hAnsi="Calibri" w:cs="Calibri"/>
        </w:rPr>
        <w:t>ALL MATERIALS REMOVED FROM THE DITCHES, STREAMS 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8. AREAS DISTURBED BY EQUIPMENT ACTIVITIES: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AREAS DISTURBED BY CONSTRUCTION ACTIVITIES MUST BE SEEDED WITH AN APPROPRIATE PRAIRIE SEED MIX (REFER TO THE SEEDING AND MULCHING, AS PER PLAN NOTE) AND MULCHED DURING CONSTRUCTION TO ENCOURAGE ESTABLISHMENT OF BENEFICIAL VEGETATIVE COVER FOR POLLINATORS AND DECREASE OR PREVENT THE EROSION OF SEDIMENTS INTO WATERS OF THE UNITED STATES.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BEST MANAGEMENT PRACTICES/SOIL EROSION AND SEDIMENTATION CONTROL:  </w:t>
      </w:r>
    </w:p>
    <w:p>
      <w:pPr>
        <w:pStyle w:val="BodyText1"/>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10. STRUCTURE PAINTING/CONCRETE SEALING OPERATIONS: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11. STREAM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THE STREAMS LOCATED AT ATB-322-2.04 AND ATB-322-5.28.  UNDER NO CIRCUMSTANCES SHALL THE CONTRACTOR STORE CONSTRUCTION EQUIPMENT AND/OR MATERIALS IN THESE STREAMS.  ODOT CONSTRUCTION AND MATERIALS SPECIFICATIONS SECTION 107.10 (PROTECTION AND RESTORATION OF PROPERTY) PROHIBIT THE CONTRACTOR FROM CREATING STAGING AREAS NEAR STREAMS AND/OR WETLANDS.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12. ODNR PRECONSTRUCTION NOTIFICATION (ATB-322-5.28 OVER GRAND RIVER):</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GRAND RIVER AT THE ATB-322-5.28 BRIDGE IS DESIGNATED AS A STATE SCENIC RIVER AND THE OHIO DEPARTMENT OF NATURAL RESOURCES, DIVISION OF WATERCRAFT, MUST RECEIVE PRECONSTRUCTION NOTIFICATION.  AT LEAST FIFTEEN (15) CALENDAR DAYS PRIOR TO THE BEGINNING OF ANY WORK INCLUDING INSTALLATION OF MAINTENANCE OF TRAFFIC SIGNAGE, STAGING OF EQUIPMENT AND/OR MATERIALS, ETC., WITHIN 1000 FEET OF THE GRAND RIVER, THE CONTRACTOR SHALL PROVIDE WRITTEN NOTIFICATION TO THE OHIO DEPARTMENT OF NATURAL RESOURCES, DIVISION OF WATERCRAFT.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INFORMATION REQUIRED AS PART OF THE PRECONSTRUCTION NOTIFICATION SHALL INCLUDE: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CONTRACTORS NAME AND ADDRESS;      </w:t>
      </w:r>
    </w:p>
    <w:p>
      <w:pPr>
        <w:pStyle w:val="BodyText1"/>
        <w:keepNext/>
        <w:rPr>
          <w:rStyle w:val="DefaultParagraphFont"/>
          <w:rFonts w:ascii="Calibri" w:eastAsia="Calibri" w:hAnsi="Calibri" w:cs="Calibri"/>
        </w:rPr>
      </w:pPr>
      <w:r>
        <w:rPr>
          <w:rStyle w:val="DefaultParagraphFont"/>
          <w:rFonts w:ascii="Calibri" w:eastAsia="Calibri" w:hAnsi="Calibri" w:cs="Calibri"/>
        </w:rPr>
        <w:t>2) CONTRACTOR AND ODOT DISTRICT 4 CONSTRUCTION REPRESENTATIVE CONTACT INFORMATION;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SCHEDULED DATES FOR THE START AND COMPLETION OF THE BRIDGE REHABILITATION; AND      </w:t>
      </w:r>
    </w:p>
    <w:p>
      <w:pPr>
        <w:pStyle w:val="BodyText1"/>
        <w:keepNext/>
        <w:rPr>
          <w:rStyle w:val="DefaultParagraphFont"/>
          <w:rFonts w:ascii="Calibri" w:eastAsia="Calibri" w:hAnsi="Calibri" w:cs="Calibri"/>
        </w:rPr>
      </w:pPr>
      <w:r>
        <w:rPr>
          <w:rStyle w:val="DefaultParagraphFont"/>
          <w:rFonts w:ascii="Calibri" w:eastAsia="Calibri" w:hAnsi="Calibri" w:cs="Calibri"/>
        </w:rPr>
        <w:t>4) ONE COPY OF THE CONSTRUCTION PLANS.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CONTRACTOR SHALL COMPILE THE ABOVE PRECONSTRUCTION NOTIFICATION AND SUBMIT IT TO: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OHIO DEPARTMENT OF NATURAL RESOURCES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DIVISION OF PARKS &amp; WATERCRAFT </w:t>
      </w:r>
    </w:p>
    <w:p>
      <w:pPr>
        <w:pStyle w:val="BodyText1"/>
        <w:keepNext/>
        <w:rPr>
          <w:rStyle w:val="DefaultParagraphFont"/>
          <w:rFonts w:ascii="Calibri" w:eastAsia="Calibri" w:hAnsi="Calibri" w:cs="Calibri"/>
        </w:rPr>
      </w:pPr>
      <w:r>
        <w:rPr>
          <w:rStyle w:val="DefaultParagraphFont"/>
          <w:rFonts w:ascii="Calibri" w:eastAsia="Calibri" w:hAnsi="Calibri" w:cs="Calibri"/>
        </w:rPr>
        <w:t>ATTN: MATTHEW SMITH, ASSISTANT NORTHEAST REGION SCENIC RIVER MANAGER</w:t>
      </w:r>
    </w:p>
    <w:p>
      <w:pPr>
        <w:pStyle w:val="BodyText1"/>
        <w:keepNext/>
        <w:rPr>
          <w:rStyle w:val="DefaultParagraphFont"/>
          <w:rFonts w:ascii="Calibri" w:eastAsia="Calibri" w:hAnsi="Calibri" w:cs="Calibri"/>
        </w:rPr>
      </w:pPr>
      <w:r>
        <w:rPr>
          <w:rStyle w:val="DefaultParagraphFont"/>
          <w:rFonts w:ascii="Calibri" w:eastAsia="Calibri" w:hAnsi="Calibri" w:cs="Calibri"/>
        </w:rPr>
        <w:t>5708 ESWORTHY ROAD</w:t>
      </w:r>
    </w:p>
    <w:p>
      <w:pPr>
        <w:pStyle w:val="BodyText1"/>
        <w:keepNext/>
        <w:rPr>
          <w:rStyle w:val="DefaultParagraphFont"/>
          <w:rFonts w:ascii="Calibri" w:eastAsia="Calibri" w:hAnsi="Calibri" w:cs="Calibri"/>
        </w:rPr>
      </w:pPr>
      <w:r>
        <w:rPr>
          <w:rStyle w:val="DefaultParagraphFont"/>
          <w:rFonts w:ascii="Calibri" w:eastAsia="Calibri" w:hAnsi="Calibri" w:cs="Calibri"/>
        </w:rPr>
        <w:t>RAVENNA, OHIO 44266</w:t>
      </w:r>
    </w:p>
    <w:p>
      <w:pPr>
        <w:pStyle w:val="BodyText1"/>
        <w:keepNext/>
        <w:rPr>
          <w:rStyle w:val="DefaultParagraphFont"/>
          <w:rFonts w:ascii="Calibri" w:eastAsia="Calibri" w:hAnsi="Calibri" w:cs="Calibri"/>
        </w:rPr>
      </w:pPr>
      <w:r>
        <w:rPr>
          <w:rStyle w:val="DefaultParagraphFont"/>
          <w:rFonts w:ascii="Calibri" w:eastAsia="Calibri" w:hAnsi="Calibri" w:cs="Calibri"/>
        </w:rPr>
        <w:t>OFFICE (330) 298-9195</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CELL (440) 225-5582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A COPY OF THE NOTIFICATION SHALL BE PROVIDED TO THE ODOT PROJECT ENGINEER. THE CONTRACTOR SHALL FURNISH ALL FEES, LABOR, AND MATERIALS NECESSARY TO COMPLETE AND SUBMIT THE PRECONSTRUCTION NOTIFICATION.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13. DRINKING WATER RESOURCES:  </w:t>
      </w:r>
    </w:p>
    <w:p>
      <w:pPr>
        <w:pStyle w:val="BodyText1"/>
        <w:keepNext/>
        <w:rPr>
          <w:rStyle w:val="DefaultParagraphFont"/>
          <w:rFonts w:ascii="Calibri" w:eastAsia="Calibri" w:hAnsi="Calibri" w:cs="Calibri"/>
        </w:rPr>
      </w:pPr>
      <w:r>
        <w:rPr>
          <w:rStyle w:val="DefaultParagraphFont"/>
          <w:rFonts w:ascii="Calibri" w:eastAsia="Calibri" w:hAnsi="Calibri" w:cs="Calibri"/>
        </w:rPr>
        <w:t>CAUTION WILL BE EXERCISED DURING REFUELING OPERATIONS AND DURING CONSTRUCTION EQUIPMENT MAINTENANCE ACTIVITIES.  IN CASE OF AN INCIDENT AND/OR SPILL, THE CONTRACTOR SHALL, AS SOON AS POSSIBLE, NOTIFY THE ENGINEER/SUPERVISOR AND CONTACT THE OHIO EPA: OHIO EPA SPILL REPORTING 24 HOUR EMERGENCY SERVICE CALL: 1-800-282-9378 OR NEDO (330) 963-1200 AND PROVIDE AS MUCH OF THE FOLLOWING INFORMATION AS POSSIBLE: 1. TIME OBSERVED 2. LOCATION 3. MATERIAL RELEASED 4. PROBABLE SOURCE 5. VOLUME &amp; DURATION 6. PRESENT &amp; ANTICIPATED MOVEMENT OF CONTAMINANT 7. PERSONNEL ON SCENE 8. ACTIONS ALREADY INITIATED 9. PERSON(S) ON THE SCENE TO CONTACT.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Matthew Chaney, </w:t>
            </w:r>
            <w:r>
              <w:rPr>
                <w:rStyle w:val="DefaultParagraphFont"/>
                <w:b w:val="0"/>
                <w:sz w:val="24"/>
                <w:szCs w:val="24"/>
                <w:lang w:val="en-US" w:eastAsia="en-US" w:bidi="ar-SA"/>
              </w:rPr>
              <w:t xml:space="preserve">Robert Lang,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10,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10,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No ROW 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CR IOC of clearance .pdf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ATB-6-322 PID 88884.pdf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Scenic River Field Review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 Scenic River Coordination.pdf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EJ Form for C2 Projects.pdf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Public Services Contact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EMS and Public Services Coordination.pdf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Explanation of Floodplain Impacts.pdf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Manager Floodplain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23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23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88884 ATB US 6/322 0.00/0.00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88884 ATB US 6/322 0.00/0.00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88884 ATB US 6/322 0.00/0.00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88884 ATB US 6/322 0.00/0.00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88884 ATB US 6/322 0.00/0.00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2017-01-10T05:00:00+00:00</DateCompleted>
    <Internal_x0020_Only xmlns="df873bd8-8520-468a-8ecb-74db49e47217">No</Internal_x0020_Only>
    <FID xmlns="df873bd8-8520-468a-8ecb-74db49e47217">5883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8A6D4EC-6563-467A-BADF-144B1EA38CC5}"/>
</file>

<file path=customXml/itemProps2.xml><?xml version="1.0" encoding="utf-8"?>
<ds:datastoreItem xmlns:ds="http://schemas.openxmlformats.org/officeDocument/2006/customXml" ds:itemID="{0BC455CA-6BEA-4B52-8427-0DA06032585B}"/>
</file>

<file path=customXml/itemProps3.xml><?xml version="1.0" encoding="utf-8"?>
<ds:datastoreItem xmlns:ds="http://schemas.openxmlformats.org/officeDocument/2006/customXml" ds:itemID="{5CC9FFF0-D30A-4E1B-801C-B5005665D4C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