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SR 0088 07.03 PID 88914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88914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plans to improve State Route (SR) 88 and MosquitoLake State Park in Bristol, Mecca and BazettaTownships, Trumbull County, Ohio.  The project proposes toresurface 6.92 miles (straight line mile [SLM] 7.03 to 13.95) of SR 88from SR 45 to SR 46 (Mecca Square) and resurface/chip seal the SR 88 causeway andthe two (2) existing fishing access parking lots located adjacent to the SR 88 causeway.  Additionally, minor maintenance is proposed onthree (3) bridges, TRU-88-9.00; SFN 7805853; over Deacon Creek, TRU-88-10.81; SFN 7805896;over an unnamed tributary to Mosquito Creek and TRU-88-13.28; SFN 7805918; over Mosquito Creek Reservoir, as part of the project.  At the request of the Ohio Department of Natural Resources (ODNR), the project also proposes to rehabilitate (pave or pave/extend with asphalt concrete surface course) all camping pads within Camping Area #2 of the Mosquito Lake State Park Campground.  This project will be constructed within existing roadway right-of-way and existing state-owned property.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Numbers 32 and 99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6(f) Conversion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 Determination: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Maintenance - 6(f)</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 Determination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District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ODOT PROJECT ENGINEER A MINIMUM OF FOURTEEN (14) DAYS PRIOR TO THE START OF CONSTRUCTION ACTIVITIES.  THE CONTRACTOR MUST ALSO PROVIDE NOTIFICATION TO THE ODOT PROJECT ENGINEER A MINIMUM OF FOURTEEN (14) DAYS PRIOR TO ANY LANE RESTRICTIONS AND ROADWAY CLOSURES.  THE ODOT PROJECT ENGINEER WILL FORWARD THE INFORMATION TO THE ODOT, DISTRICT 4 OFFICE OF PUBLIC INFORMATION FOR USE TO THEN NOTIFY THE LOCAL EMERGENCY SERVICES AND COMMUNITIES A MINIMUM OF FOURTEEN (14) DAYS PRIOR TO THE START OF PROJECT CONSTRUCTION.  INCLUDED IN THIS NOTIFICATION WILL BE THE PROPOSED LANE RESTRICTIONS, ROADWAY CLOSURES AND DETOUR ROUTES.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STREAM/DITCH/WETLAND AVOIDANCE: </w:t>
      </w: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ANY STREAMS, DITCHES AND WETLANDS DEPICTED IN THE ECOLOGICAL RESOURCES MAPPING AVAILABLE FOR INSPECTION AT THE ODOT DISTRICT 4 OFFICE, 2088 SOUTH ARLINGTON, AKRON, OHIO 44306.  UNDER NO CIRCUMSTANCES SHALL THE CONTRACTOR STORE CONSTRUCTION EQUIPMENT AND/OR MATERIALS IN ANY STREAMS AND/OR WETLANDS.  TO PROTECT AND DELINEATE THE BOUNDARY OF ANY STREAMS AND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CONSTRUCTION EQUIPMENT AND MATERIALS STAGING AREAS: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MIGRATORY BIRD/CLIFF SWALLOW: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TRU-88-13.28 BRIDGE OVER MOSQUITO CREEK RESERVOIR IS KNOWN TO PROVIDE NESTING HABITAT FOR THE CLIFF SWALLOW (HIRUNDO PYRRHONOTA), A BIRD PROTECTED BY LAW UNDER THE MIGRATORY BIRD TREATY ACT.  CLIFF SWALLOWS CONSTUCT GOURD-SHAPED NESTS MADE OF MUD PELLETS WITH A SMALL ENTRANCE TUNNEL ON ONE SIDE.  NESTS ARE TYPICALLY FOUND ON A VERTICAL SURFACE UNDER AN OVERHANG. TO AVOID IMPACTING THE SPECIES AT THIS LOCATION, ANY WORK THAT WOULD RESULT IN THE DISTURBANCE OR REMOVAL OF A CLIFF SWALLOW NEST MUST BE CONDUCTED AFTER AUGUST 15 OR BEFORE APRIL 30, WHEN THE BIRDS ARE NOT USING THE NESTS FOR EGG LAYING OR BROOD REARING.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MOSQUITO CREEK RESERVOIR AVOIDANCE: </w:t>
      </w: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MOSQUITO CREEK RESERVOIR.  UNDER NO CIRCUMSTANCES SHALL THE CONTRACTOR STORE CONSTRUCTION EQUIPMENT AND/OR MATERIALS WITHIN THE WINTER POOL LIMITS OF THE RESERVOIR.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9. MOSQUITO LAKE STATE PARK:</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CLOSELY COORDINATE THE CONSTRUCTION SCHEDULE WITH ODOT AND MOSQUITO LAKE STATE PARK PRIOR TO THE BEGINNING OF CONSTRUCTION ACTIVITIES;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VEHICULAR, PEDESTRIAN AND BOAT TRAFFIC AND ACCESS TO ALL PARK FACILITIES WILL BE DISRUPTED ONLY FOR THE TIME NEEDED FOR TEMPORARY OCCUPANCY OF THE PROPERTY AND/OR TEMPORARY ACCESS RESTRICTIONS AND/OR CLOSURES NEEDED TO FACILITATE CONSTRUCTION ACTIVITIES.  THIS INCLUDES MAINTAINING ACCESS TO AT LEAST ONE (1) OF THE FISHING ACCESS PARKING LOTS LOCATED ADJACENT TO THE SR 88 CAUSEWAY AND MAINTAINING TWO-WAY BOAT TRAFFIC BENEATH THE SR 88 BRIDGE OVER MOSQUITO CREEK RESERVOIR AT ALL TIMES THROUGHOUT PROJECT CONSTRUCTION;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PROPOSED CONSTRUCTION LIMITS PRIOR TO THE START OF CONSTRUCTION ACTIVITIES TO PROTECT THE 4(F) PROPERTY AND THE PUBLIC;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APPROPRIATE SIGNAGE WILL BE INSTALLED BY THE CONTRACTOR TO ALERT USERS OF TEMPORARY ACCESS RESTRICTIONS AND/OR CLOSURES, IN ORDER TO DIRECT USERS TO SECONDARY ACCESS POINTS;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STAGING AND/OR STORAGE OF CONSTRUCTION EQUIPMENT WILL ONLY OCCUR TO FACILITATE CONSTRUCTION ACTIVITIES, THE STAGING AND/OR STORAGE OF CONSTRUCTION EQUIPMENT WILL NOT TAKE PLACE OUTSIDE THE PROPOSED CONSTRUCTION LIMITS, WITHIN PROPERTY BOUNDARIES;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AT NO TIME WILL THE STAGING AND/OR STORAGE OF CONSTRUCTION EQUIPMENT INTERFERE WITH THE PROTECTED ACTIVITIES, FEATURES OR ATTRIBUTES OF MOSQUITO LAKE STATE PARK.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ODOT PROJECT ENGINEER A MINIMUM OF FOURTEEN (14) DAYS PRIOR TO THE START OF CONSTRUCTION ACTIVITIES.  THE CONTRACTOR MUST ALSO PROVIDE NOTIFICATION TO THE ODOT PROJECT ENGINEER A MINIMUM OF FOURTEEN (14) DAYS PRIOR TO ANY LANE RESTRICTIONS AND ROADWAY CLOSURES.  THE ODOT PROJECT ENGINEER WILL FORWARD THE INFORMATION TO THE ODOT, DISTRICT 4 OFFICE OF PUBLIC INFORMATION FOR USE TO THEN NOTIFY THE LOCAL EMERGENCY SERVICES AND COMMUNITIES A MINIMUM OF FOURTEEN (14) DAYS PRIOR TO THE START OF PROJECT CONSTRUCTION.  INCLUDED IN THIS NOTIFICATION WILL BE THE PROPOSED LANE RESTRICTIONS, ROADWAY CLOSURES AND DETOUR ROUTES.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STREAM/DITCH/WETLAND AVOIDANCE: </w:t>
      </w: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ANY STREAMS, DITCHES AND WETLANDS DEPICTED IN THE ECOLOGICAL RESOURCES MAPPING AVAILABLE FOR INSPECTION AT THE ODOT DISTRICT 4 OFFICE, 2088 SOUTH ARLINGTON, AKRON, OHIO 44306.  UNDER NO CIRCUMSTANCES SHALL THE CONTRACTOR STORE CONSTRUCTION EQUIPMENT AND/OR MATERIALS IN ANY STREAMS AND/OR WETLANDS.  TO PROTECT AND DELINEATE THE BOUNDARY OF ANY STREAMS AND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CONSTRUCTION EQUIPMENT AND MATERIALS STAGING AREAS: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MIGRATORY BIRD/CLIFF SWALLOW: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TRU-88-13.28 BRIDGE OVER MOSQUITO CREEK RESERVOIR IS KNOWN TO PROVIDE NESTING HABITAT FOR THE CLIFF SWALLOW (HIRUNDO PYRRHONOTA), A BIRD PROTECTED BY LAW UNDER THE MIGRATORY BIRD TREATY ACT.  CLIFF SWALLOWS CONSTUCT GOURD-SHAPED NESTS MADE OF MUD PELLETS WITH A SMALL ENTRANCE TUNNEL ON ONE SIDE.  NESTS ARE TYPICALLY FOUND ON A VERTICAL SURFACE UNDER AN OVERHANG. TO AVOID IMPACTING THE SPECIES AT THIS LOCATION, ANY WORK THAT WOULD RESULT IN THE DISTURBANCE OR REMOVAL OF A CLIFF SWALLOW NEST MUST BE CONDUCTED AFTER AUGUST 15 OR BEFORE APRIL 30, WHEN THE BIRDS ARE NOT USING THE NESTS FOR EGG LAYING OR BROOD REARING.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MOSQUITO CREEK RESERVOIR AVOIDANCE: </w:t>
      </w: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MOSQUITO CREEK RESERVOIR.  UNDER NO CIRCUMSTANCES SHALL THE CONTRACTOR STORE CONSTRUCTION EQUIPMENT AND/OR MATERIALS WITHIN THE WINTER POOL LIMITS OF THE RESERVOIR.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9. MOSQUITO LAKE STATE PARK:</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CLOSELY COORDINATE THE CONSTRUCTION SCHEDULE WITH ODOT AND MOSQUITO LAKE STATE PARK PRIOR TO THE BEGINNING OF CONSTRUCTION ACTIVITIES;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VEHICULAR, PEDESTRIAN AND BOAT TRAFFIC AND ACCESS TO ALL PARK FACILITIES WILL BE DISRUPTED ONLY FOR THE TIME NEEDED FOR TEMPORARY OCCUPANCY OF THE PROPERTY AND/OR TEMPORARY ACCESS RESTRICTIONS AND/OR CLOSURES NEEDED TO FACILITATE CONSTRUCTION ACTIVITIES.  THIS INCLUDES MAINTAINING ACCESS TO AT LEAST ONE (1) OF THE FISHING ACCESS PARKING LOTS LOCATED ADJACENT TO THE SR 88 CAUSEWAY AND MAINTAINING TWO-WAY BOAT TRAFFIC BENEATH THE SR 88 BRIDGE OVER MOSQUITO CREEK RESERVOIR AT ALL TIMES THROUGHOUT PROJECT CONSTRUCTION;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PROPOSED CONSTRUCTION LIMITS PRIOR TO THE START OF CONSTRUCTION ACTIVITIES TO PROTECT THE 4(F) PROPERTY AND THE PUBLIC;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APPROPRIATE SIGNAGE WILL BE INSTALLED BY THE CONTRACTOR TO ALERT USERS OF TEMPORARY ACCESS RESTRICTIONS AND/OR CLOSURES, IN ORDER TO DIRECT USERS TO SECONDARY ACCESS POINTS;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STAGING AND/OR STORAGE OF CONSTRUCTION EQUIPMENT WILL ONLY OCCUR TO FACILITATE CONSTRUCTION ACTIVITIES, THE STAGING AND/OR STORAGE OF CONSTRUCTION EQUIPMENT WILL NOT TAKE PLACE OUTSIDE THE PROPOSED CONSTRUCTION LIMITS, WITHIN PROPERTY BOUNDARIES;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AT NO TIME WILL THE STAGING AND/OR STORAGE OF CONSTRUCTION EQUIPMENT INTERFERE WITH THE PROTECTED ACTIVITIES, FEATURES OR ATTRIBUTES OF MOSQUITO LAKE STATE PARK.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Michelle Chaney,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Section 4(f) 6(f)</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Boundary Mapping - 6(f).pdf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Property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Maintenance.pdf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Summary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20</w:t>
    </w:r>
    <w:r>
      <w:fldChar w:fldCharType="end"/>
    </w:r>
    <w:r>
      <w:t xml:space="preserve"> of </w:t>
    </w:r>
    <w:r>
      <w:fldChar w:fldCharType="begin"/>
    </w:r>
    <w:r>
      <w:instrText xml:space="preserve"> NUMPAGES   \* MERGEFORMAT </w:instrText>
    </w:r>
    <w:r>
      <w:fldChar w:fldCharType="separate"/>
    </w:r>
    <w:r w:rsidR="00A677E6">
      <w:rPr>
        <w:noProof/>
      </w:rPr>
      <w:t>20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88914 TRU SR 0088 07.03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88914 TRU SR 0088 07.03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88914 TRU SR 0088 07.03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88914 TRU SR 0088 07.03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88914 TRU SR 0088 07.03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2016-02-18T05:00:00+00:00</DateCompleted>
    <Internal_x0020_Only xmlns="df873bd8-8520-468a-8ecb-74db49e47217">No</Internal_x0020_Only>
    <FID xmlns="df873bd8-8520-468a-8ecb-74db49e47217">5914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9202121-25D8-4915-A46B-318648410272}"/>
</file>

<file path=customXml/itemProps2.xml><?xml version="1.0" encoding="utf-8"?>
<ds:datastoreItem xmlns:ds="http://schemas.openxmlformats.org/officeDocument/2006/customXml" ds:itemID="{1A289E8C-676B-442C-91D7-A89F990001BD}"/>
</file>

<file path=customXml/itemProps3.xml><?xml version="1.0" encoding="utf-8"?>
<ds:datastoreItem xmlns:ds="http://schemas.openxmlformats.org/officeDocument/2006/customXml" ds:itemID="{1EC7A600-245F-40F8-B65D-D804ED619944}"/>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