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579 0.00 Resurf/Bridge PID 97012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579(SR 579) in Wood County from State Route 51 (SR 51) to the Ottawa County line (Fostoria Road) due to poor pavement conditions. Additional work includes replacing the decks, repairing the abutments, encasing piles, and placing rock channel protection on the slopes of the structures that carry State Route 579 over Dry Creek and Cedar Creek.  A US Army Corps permit is required for the work within the water of Dry and Cedar Creeks. Several portions of this project are located within a floodplain. All National Flood Insurance Program (NFIP) and Executive Order 11098 regulations regarding floodplain impact notifications have been followed and are included in the project file.  All work is within existing right of way and there will be no impacts to utilities.  Construction is expected to begin in the summer of 2018 and the resurfacing will last approximately 150 days. During construction, one lane of traffic will be maintained on State Route 579 with the exception of a 60 closure for the bridge work, which will require a detour. Coordination was completed with the local emergency services and school as well as with the public that will be most effected by the closure, as shown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WOO-579-1.04 bridge over Dry Creek and the WOO-579-1.91 bridge over Cedar Creek.</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Dry Creek (STA 51+21) and Cedar Creek (STA 97+41) which shall be attached to the plans as Special Provisions.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WOO-579-1.04 bridge over Dry Creek and the WOO-579-1.91 bridge over Cedar Creek.</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project requires a waterway permit for work within Dry Creek (STA 51+21) and Cedar Creek (STA 97+41) which shall be attached to the plans as Special Provisions.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WOO-579-0.00 PID 97012.pdf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Notification- ODOT Form LD-52.pdf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97012 WOO SR 579 0.00 Resurf/Bridge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97012 WOO SR 579 0.00 Resurf/Bridge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97012 WOO SR 579 0.00 Resurf/Bridge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97012 WOO SR 579 0.00 Resurf/Bridge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97012 WOO SR 579 0.00 Resurf/Bridge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2017-04-24T04:00:00+00:00</DateCompleted>
    <Internal_x0020_Only xmlns="df873bd8-8520-468a-8ecb-74db49e47217">No</Internal_x0020_Only>
    <FID xmlns="df873bd8-8520-468a-8ecb-74db49e47217">5918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9014F37-7EB4-4311-A90E-6C78B60A9B38}"/>
</file>

<file path=customXml/itemProps2.xml><?xml version="1.0" encoding="utf-8"?>
<ds:datastoreItem xmlns:ds="http://schemas.openxmlformats.org/officeDocument/2006/customXml" ds:itemID="{F75C067D-E3E3-4897-BC1D-1FB074C45131}"/>
</file>

<file path=customXml/itemProps3.xml><?xml version="1.0" encoding="utf-8"?>
<ds:datastoreItem xmlns:ds="http://schemas.openxmlformats.org/officeDocument/2006/customXml" ds:itemID="{40834C3F-E1CF-40DD-BF5B-9DC92F5E36B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