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US 0062 09.13 PID 96554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Ann Schweitzer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614-859-1630</w:t>
      </w:r>
    </w:p>
    <w:p w:rsidR="00B81E3A" w:rsidP="005A1A42">
      <w:pPr>
        <w:jc w:val="center"/>
        <w:rPr>
          <w:sz w:val="24"/>
        </w:rPr>
      </w:pPr>
      <w:r w:rsidRPr="008201BF">
        <w:rPr>
          <w:sz w:val="24"/>
        </w:rPr>
        <w:t>e-mail</w:t>
      </w:r>
      <w:r w:rsidRPr="008201BF">
        <w:rPr>
          <w:sz w:val="24"/>
        </w:rPr>
        <w:t xml:space="preserve"> aschweitzer@gpdgroup.com</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 and 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96554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Canfield,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Canfield plans to improve U. S. Route 62 in the city of Canfield, Mahoning County, Ohio.  The project will upgrade approximately0.50 mile of U. S. Route 62 (North Broad Street) from Dartmouth Drive (straight line mile [SLM] 9.13) to theCanfield northern corporation limits (SLM 9.67). The project proposes to widen U. S. Route 62 to construct a two-way left-turn lane from Dartmouth Drive (SLM 9.13) to SleepyHollow Drive (SLM 9.25) and resurface U. S. Route 62 from Sleepy Hollow Drive (SLM 9.25) to the Interstate Route (IR) 76 bridge (SLM 9.67).  Improvements also include new curb and gutter, sidewalk, drainage improvements including a new storm sewer system, traffic control signs, pavement markings and flashing beacon upgrades at the Sleepy Hollow Drive intersection.  The project will be constructed within the existing street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2016stipID0184FDCO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10/15/2015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CANFIELD.  THE CITY OF CANFIELD WILL THEN NOTIFY THE LOCAL EMERGENCY SERVICES AND COMMUNITY FOURTEEN (14) DAYS IN ADVANCE OF PROJECT CONSTRUCTION.  INCLUDED IN THE NOTIFICATION WILL BE THE PROJECTED DATES OF ANY LANE RESTRICTIONS.</w:t>
      </w:r>
    </w:p>
    <w:p>
      <w:pPr>
        <w:pStyle w:val="BodyText0"/>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STREAM CHANNEL EXCAVATION/IN STREAM WORK: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MECHANICAL EQUIPMENT OPERATION AT STREAM CHANNEL: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6.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CONSTRUCTION EQUIPMENT AND MATERIALS STAGING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AREAS DISTURBED BY EQUIPMENT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 S. ARMY CORPS OF ENGINEERS FOR THE PROJECT.  </w:t>
      </w:r>
    </w:p>
    <w:p>
      <w:pPr>
        <w:pStyle w:val="BodyText0"/>
        <w:keepNext/>
        <w:rPr>
          <w:rStyle w:val="DefaultParagraphFont"/>
          <w:rFonts w:ascii="Calibri" w:eastAsia="Calibri" w:hAnsi="Calibri" w:cs="Calibri"/>
        </w:rPr>
      </w:pPr>
      <w:r>
        <w:rPr>
          <w:rStyle w:val="DefaultParagraphFont"/>
          <w:rFonts w:ascii="Calibri" w:eastAsia="Calibri" w:hAnsi="Calibri" w:cs="Calibri"/>
        </w:rPr>
        <w:t>11. STREAM/WETLAND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STREAM 1, STREAM 2 AND WETLAND A DEPICTED IN THE ECOLOGICAL RESOURCES MAP AND/OR THE PROJECT PLANS.  THE ECOLOGICAL RESOURCES MAP IS AVAILABLE FOR INSPECTION AT THE ODOT DISTRICT 4 OFFICE, 2088 SOUTH ARLINGTON, AKRON, OHIO 44306.  UNDER NO CIRCUMSTANCES SHALL THE CONTRACTOR STORE CONSTRUCTION EQUIPMENT AND/OR MATERIALS IN ANY STREAMS AND/OR WETLANDS.  TO PROTECT AND DELINEATE THE BOUNDARY OF THE EXISTING STREAMS AND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CANFIELD.  THE CITY OF CANFIELD WILL THEN NOTIFY THE LOCAL EMERGENCY SERVICES AND COMMUNITY FOURTEEN (14) DAYS IN ADVANCE OF PROJECT CONSTRUCTION.  INCLUDED IN THE NOTIFICATION WILL BE THE PROJECTED DATES OF ANY LANE RESTRICTIONS.</w:t>
      </w:r>
    </w:p>
    <w:p>
      <w:pPr>
        <w:pStyle w:val="BodyText1"/>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STREAM CHANNEL EXCAVATION/IN STREAM WORK: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MECHANICAL EQUIPMENT OPERATION AT STREAM CHANNEL: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6.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CONSTRUCTION EQUIPMENT AND MATERIALS STAGING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AREAS DISTURBED BY EQUIPMENT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 S. ARMY CORPS OF ENGINEERS FOR THE PROJECT.  </w:t>
      </w:r>
    </w:p>
    <w:p>
      <w:pPr>
        <w:pStyle w:val="BodyText1"/>
        <w:keepNext/>
        <w:rPr>
          <w:rStyle w:val="DefaultParagraphFont"/>
          <w:rFonts w:ascii="Calibri" w:eastAsia="Calibri" w:hAnsi="Calibri" w:cs="Calibri"/>
        </w:rPr>
      </w:pPr>
      <w:r>
        <w:rPr>
          <w:rStyle w:val="DefaultParagraphFont"/>
          <w:rFonts w:ascii="Calibri" w:eastAsia="Calibri" w:hAnsi="Calibri" w:cs="Calibri"/>
        </w:rPr>
        <w:t>11. STREAM/WETLAND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STREAM 1, STREAM 2 AND WETLAND A DEPICTED IN THE ECOLOGICAL RESOURCES MAP AND/OR THE PROJECT PLANS.  THE ECOLOGICAL RESOURCES MAP IS AVAILABLE FOR INSPECTION AT THE ODOT DISTRICT 4 OFFICE, 2088 SOUTH ARLINGTON, AKRON, OHIO 44306.  UNDER NO CIRCUMSTANCES SHALL THE CONTRACTOR STORE CONSTRUCTION EQUIPMENT AND/OR MATERIALS IN ANY STREAMS AND/OR WETLANDS.  TO PROTECT AND DELINEATE THE BOUNDARY OF THE EXISTING STREAMS AND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Ann Schweitzer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375,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614-859-1630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aschweitzer@gpdgroup.com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Laura Beese,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Grant Stuller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topographic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Air and 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USFWS and ODNR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resources.pdf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 Census Urbanized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Answers to EJ Questions.pdf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FIRM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18</w:t>
    </w:r>
    <w:r>
      <w:fldChar w:fldCharType="end"/>
    </w:r>
    <w:r>
      <w:t xml:space="preserve"> of </w:t>
    </w:r>
    <w:r>
      <w:fldChar w:fldCharType="begin"/>
    </w:r>
    <w:r>
      <w:instrText xml:space="preserve"> NUMPAGES   \* MERGEFORMAT </w:instrText>
    </w:r>
    <w:r>
      <w:fldChar w:fldCharType="separate"/>
    </w:r>
    <w:r w:rsidR="008E44CD">
      <w:rPr>
        <w:noProof/>
      </w:rPr>
      <w:t>18</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96554 MAH US 0062 09.13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96554 MAH US 0062 09.13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96554 MAH US 0062 09.13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96554 MAH US 0062 09.13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96554 MAH US 0062 09.13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2016-05-02T04:00:00+00:00</DateCompleted>
    <Internal_x0020_Only xmlns="df873bd8-8520-468a-8ecb-74db49e47217">No</Internal_x0020_Only>
    <FID xmlns="df873bd8-8520-468a-8ecb-74db49e47217">6003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EFB93AE-F8A1-46DC-973D-59DE2D391E3E}"/>
</file>

<file path=customXml/itemProps2.xml><?xml version="1.0" encoding="utf-8"?>
<ds:datastoreItem xmlns:ds="http://schemas.openxmlformats.org/officeDocument/2006/customXml" ds:itemID="{AAA00EE5-118F-4527-8628-D09945BC215B}"/>
</file>

<file path=customXml/itemProps3.xml><?xml version="1.0" encoding="utf-8"?>
<ds:datastoreItem xmlns:ds="http://schemas.openxmlformats.org/officeDocument/2006/customXml" ds:itemID="{2F217248-D02E-41EE-B2AD-361A47E65EDE}"/>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