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IR 0076 05.62 PID 96670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D3</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Melissa Benoit</w:t>
      </w:r>
    </w:p>
    <w:p w:rsidR="00EC0BFB" w:rsidRPr="008201BF" w:rsidP="008201BF">
      <w:pPr>
        <w:jc w:val="center"/>
        <w:rPr>
          <w:sz w:val="24"/>
        </w:rPr>
      </w:pPr>
      <w:r w:rsidRPr="008201BF">
        <w:rPr>
          <w:sz w:val="24"/>
        </w:rPr>
        <w:t xml:space="preserve"> </w:t>
      </w:r>
      <w:r w:rsidR="00F64703">
        <w:rPr>
          <w:sz w:val="24"/>
        </w:rPr>
        <w:t xml:space="preserve"> EMH AND T</w:t>
      </w:r>
    </w:p>
    <w:p w:rsidR="008201BF" w:rsidRPr="008201BF" w:rsidP="008201BF">
      <w:pPr>
        <w:jc w:val="center"/>
        <w:rPr>
          <w:sz w:val="24"/>
        </w:rPr>
      </w:pPr>
    </w:p>
    <w:p w:rsidR="008201BF" w:rsidRPr="008201BF" w:rsidP="008201BF">
      <w:pPr>
        <w:jc w:val="center"/>
        <w:rPr>
          <w:sz w:val="24"/>
        </w:rPr>
      </w:pPr>
      <w:r>
        <w:rPr>
          <w:sz w:val="24"/>
        </w:rPr>
        <w:t>Phone:  614-775-4514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47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51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52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56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61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66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69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72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73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Community Impacts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76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77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77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78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78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Public Involvement</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82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85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85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87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87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88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89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89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 Environmental Commitments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89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89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91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 Community Impacts</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91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 Public Involvement</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91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91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92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93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_Toc256000081 \h </w:instrText>
      </w:r>
      <w:r>
        <w:rPr>
          <w:rStyle w:val="DefaultParagraphFont"/>
        </w:rPr>
        <w:fldChar w:fldCharType="separate"/>
      </w:r>
      <w:r>
        <w:rPr>
          <w:rStyle w:val="DefaultParagraphFont"/>
        </w:rPr>
        <w:t>95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_Toc256000082 \h </w:instrText>
      </w:r>
      <w:r>
        <w:rPr>
          <w:rStyle w:val="DefaultParagraphFont"/>
        </w:rPr>
        <w:fldChar w:fldCharType="separate"/>
      </w:r>
      <w:r>
        <w:rPr>
          <w:rStyle w:val="DefaultParagraphFont"/>
        </w:rPr>
        <w:t>95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_Toc256000083 \h </w:instrText>
      </w:r>
      <w:r>
        <w:rPr>
          <w:rStyle w:val="DefaultParagraphFont"/>
        </w:rPr>
        <w:fldChar w:fldCharType="separate"/>
      </w:r>
      <w:r>
        <w:rPr>
          <w:rStyle w:val="DefaultParagraphFont"/>
        </w:rPr>
        <w:t>95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_Toc256000084 \h </w:instrText>
      </w:r>
      <w:r>
        <w:rPr>
          <w:rStyle w:val="DefaultParagraphFont"/>
        </w:rPr>
        <w:fldChar w:fldCharType="separate"/>
      </w:r>
      <w:r>
        <w:rPr>
          <w:rStyle w:val="DefaultParagraphFont"/>
        </w:rPr>
        <w:t>95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_Toc256000085 \h </w:instrText>
      </w:r>
      <w:r>
        <w:rPr>
          <w:rStyle w:val="DefaultParagraphFont"/>
        </w:rPr>
        <w:fldChar w:fldCharType="separate"/>
      </w:r>
      <w:r>
        <w:rPr>
          <w:rStyle w:val="DefaultParagraphFont"/>
        </w:rPr>
        <w:t>96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_Toc256000086 \h </w:instrText>
      </w:r>
      <w:r>
        <w:rPr>
          <w:rStyle w:val="DefaultParagraphFont"/>
        </w:rPr>
        <w:fldChar w:fldCharType="separate"/>
      </w:r>
      <w:r>
        <w:rPr>
          <w:rStyle w:val="DefaultParagraphFont"/>
        </w:rPr>
        <w:t>96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_Toc256000087 \h </w:instrText>
      </w:r>
      <w:r>
        <w:rPr>
          <w:rStyle w:val="DefaultParagraphFont"/>
        </w:rPr>
        <w:fldChar w:fldCharType="separate"/>
      </w:r>
      <w:r>
        <w:rPr>
          <w:rStyle w:val="DefaultParagraphFont"/>
        </w:rPr>
        <w:t>96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_Toc256000088 \h </w:instrText>
      </w:r>
      <w:r>
        <w:rPr>
          <w:rStyle w:val="DefaultParagraphFont"/>
        </w:rPr>
        <w:fldChar w:fldCharType="separate"/>
      </w:r>
      <w:r>
        <w:rPr>
          <w:rStyle w:val="DefaultParagraphFont"/>
        </w:rPr>
        <w:t>97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96670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SUM IR 0076 05.62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2016AM03ID0090FDPE; 2016stipID0165FDRW and 2016stipID0165FDCO and is fiscally constrained.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$4,194,976.67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$4,524,120.00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$18,500,000.00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12/18/2015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before="0" w:beforeAutospacing="0" w:after="200" w:afterAutospacing="0"/>
        <w:ind w:left="0" w:right="0"/>
        <w:rPr>
          <w:rStyle w:val="DefaultParagraphFont"/>
          <w:rFonts w:ascii="Calibri" w:eastAsia="Calibri" w:hAnsi="Calibri" w:cs="Calibri"/>
        </w:rPr>
      </w:pPr>
      <w:r>
        <w:rPr>
          <w:rStyle w:val="DefaultParagraphFont"/>
          <w:rFonts w:ascii="tahoma" w:eastAsia="tahoma" w:hAnsi="tahoma" w:cs="tahoma"/>
          <w:sz w:val="20"/>
        </w:rPr>
        <w:t>The Ohio Department of Transportation (ODOT) proposes to improve Interstate Route (IR) 7</w:t>
      </w:r>
      <w:r>
        <w:rPr>
          <w:rStyle w:val="DefaultParagraphFont"/>
          <w:rFonts w:ascii="tahoma" w:eastAsia="tahoma" w:hAnsi="tahoma" w:cs="tahoma"/>
          <w:sz w:val="20"/>
        </w:rPr>
        <w:t>6 and</w:t>
      </w:r>
      <w:r>
        <w:rPr>
          <w:rStyle w:val="DefaultParagraphFont"/>
          <w:rFonts w:ascii="tahoma" w:eastAsia="tahoma" w:hAnsi="tahoma" w:cs="tahoma"/>
          <w:sz w:val="20"/>
        </w:rPr>
        <w:t xml:space="preserve"> the existing interchanges </w:t>
      </w:r>
      <w:r>
        <w:rPr>
          <w:rStyle w:val="DefaultParagraphFont"/>
          <w:rFonts w:ascii="tahoma" w:eastAsia="tahoma" w:hAnsi="tahoma" w:cs="tahoma"/>
          <w:sz w:val="20"/>
        </w:rPr>
        <w:t xml:space="preserve">with </w:t>
      </w:r>
      <w:r>
        <w:rPr>
          <w:rStyle w:val="DefaultParagraphFont"/>
          <w:rFonts w:ascii="tahoma" w:eastAsia="tahoma" w:hAnsi="tahoma" w:cs="tahoma"/>
          <w:sz w:val="20"/>
        </w:rPr>
        <w:t>State Route (SR) 619 (Wooster Road/East Avenue) and State Street</w:t>
      </w:r>
      <w:r>
        <w:rPr>
          <w:rStyle w:val="DefaultParagraphFont"/>
          <w:rFonts w:ascii="tahoma" w:eastAsia="tahoma" w:hAnsi="tahoma" w:cs="tahoma"/>
          <w:sz w:val="20"/>
        </w:rPr>
        <w:t xml:space="preserve">, </w:t>
      </w:r>
      <w:r>
        <w:rPr>
          <w:rStyle w:val="DefaultParagraphFont"/>
          <w:rFonts w:ascii="tahoma" w:eastAsia="tahoma" w:hAnsi="tahoma" w:cs="tahoma"/>
          <w:sz w:val="20"/>
        </w:rPr>
        <w:t>in the Cities of Barberton and Akron, Summit County, Ohio. As part of the proposed project, 12-foot travel lanes will be added in each direction along IR 76 between the</w:t>
      </w:r>
      <w:r>
        <w:rPr>
          <w:rStyle w:val="DefaultParagraphFont"/>
          <w:rFonts w:ascii="tahoma" w:eastAsia="tahoma" w:hAnsi="tahoma" w:cs="tahoma"/>
          <w:sz w:val="20"/>
        </w:rPr>
        <w:t xml:space="preserve"> </w:t>
      </w:r>
      <w:r>
        <w:rPr>
          <w:rStyle w:val="DefaultParagraphFont"/>
          <w:rFonts w:ascii="tahoma" w:eastAsia="tahoma" w:hAnsi="tahoma" w:cs="tahoma"/>
          <w:sz w:val="20"/>
        </w:rPr>
        <w:t xml:space="preserve">existing </w:t>
      </w:r>
      <w:r>
        <w:rPr>
          <w:rStyle w:val="DefaultParagraphFont"/>
          <w:rFonts w:ascii="tahoma" w:eastAsia="tahoma" w:hAnsi="tahoma" w:cs="tahoma"/>
          <w:sz w:val="20"/>
        </w:rPr>
        <w:t>interchanges. In additio</w:t>
      </w:r>
      <w:r>
        <w:rPr>
          <w:rStyle w:val="DefaultParagraphFont"/>
          <w:rFonts w:ascii="tahoma" w:eastAsia="tahoma" w:hAnsi="tahoma" w:cs="tahoma"/>
          <w:sz w:val="20"/>
        </w:rPr>
        <w:t>n</w:t>
      </w:r>
      <w:r>
        <w:rPr>
          <w:rStyle w:val="DefaultParagraphFont"/>
          <w:rFonts w:ascii="tahoma" w:eastAsia="tahoma" w:hAnsi="tahoma" w:cs="tahoma"/>
          <w:sz w:val="20"/>
        </w:rPr>
        <w:t>, the existing</w:t>
      </w:r>
      <w:r>
        <w:rPr>
          <w:rStyle w:val="DefaultParagraphFont"/>
          <w:rFonts w:ascii="tahoma" w:eastAsia="tahoma" w:hAnsi="tahoma" w:cs="tahoma"/>
          <w:sz w:val="20"/>
        </w:rPr>
        <w:t xml:space="preserve"> interstate </w:t>
      </w:r>
      <w:r>
        <w:rPr>
          <w:rStyle w:val="DefaultParagraphFont"/>
          <w:rFonts w:ascii="tahoma" w:eastAsia="tahoma" w:hAnsi="tahoma" w:cs="tahoma"/>
          <w:sz w:val="20"/>
        </w:rPr>
        <w:t>bridges over Central Avenue will be removed and replaced with earthen embankment</w:t>
      </w:r>
      <w:r>
        <w:rPr>
          <w:rStyle w:val="DefaultParagraphFont"/>
          <w:rFonts w:ascii="tahoma" w:eastAsia="tahoma" w:hAnsi="tahoma" w:cs="tahoma"/>
          <w:sz w:val="20"/>
        </w:rPr>
        <w:t xml:space="preserve">. </w:t>
      </w:r>
      <w:r>
        <w:rPr>
          <w:rStyle w:val="DefaultParagraphFont"/>
          <w:rFonts w:ascii="tahoma" w:eastAsia="tahoma" w:hAnsi="tahoma" w:cs="tahoma"/>
          <w:sz w:val="20"/>
        </w:rPr>
        <w:t xml:space="preserve">Central Avenue will be permanently closed to through traffic.  </w:t>
      </w:r>
      <w:r>
        <w:rPr>
          <w:rStyle w:val="DefaultParagraphFont"/>
          <w:rFonts w:ascii="tahoma" w:eastAsia="tahoma" w:hAnsi="tahoma" w:cs="tahoma"/>
          <w:sz w:val="20"/>
        </w:rPr>
        <w:t>The proposed project will also remove the existing SR 619 interchange and construct a full diamond interchange at State Street to increase distance from the I</w:t>
      </w:r>
      <w:r>
        <w:rPr>
          <w:rStyle w:val="DefaultParagraphFont"/>
          <w:rFonts w:ascii="tahoma" w:eastAsia="tahoma" w:hAnsi="tahoma" w:cs="tahoma"/>
          <w:sz w:val="20"/>
        </w:rPr>
        <w:t xml:space="preserve">R </w:t>
      </w:r>
      <w:r>
        <w:rPr>
          <w:rStyle w:val="DefaultParagraphFont"/>
          <w:rFonts w:ascii="tahoma" w:eastAsia="tahoma" w:hAnsi="tahoma" w:cs="tahoma"/>
          <w:sz w:val="20"/>
        </w:rPr>
        <w:t xml:space="preserve">277/Kenmore </w:t>
      </w:r>
      <w:r>
        <w:rPr>
          <w:rStyle w:val="DefaultParagraphFont"/>
          <w:rFonts w:ascii="tahoma" w:eastAsia="tahoma" w:hAnsi="tahoma" w:cs="tahoma"/>
          <w:sz w:val="20"/>
        </w:rPr>
        <w:t xml:space="preserve">Leg </w:t>
      </w:r>
      <w:r>
        <w:rPr>
          <w:rStyle w:val="DefaultParagraphFont"/>
          <w:rFonts w:ascii="tahoma" w:eastAsia="tahoma" w:hAnsi="tahoma" w:cs="tahoma"/>
          <w:sz w:val="20"/>
        </w:rPr>
        <w:t xml:space="preserve">interchange. </w:t>
      </w:r>
    </w:p>
    <w:p>
      <w:pPr>
        <w:pStyle w:val="Normal2"/>
        <w:spacing w:before="0" w:beforeAutospacing="0" w:after="200" w:afterAutospacing="0"/>
        <w:ind w:left="0" w:right="0"/>
        <w:rPr>
          <w:rStyle w:val="DefaultParagraphFont"/>
          <w:rFonts w:ascii="Calibri" w:eastAsia="Calibri" w:hAnsi="Calibri" w:cs="Calibri"/>
        </w:rPr>
      </w:pPr>
      <w:r>
        <w:rPr>
          <w:rStyle w:val="DefaultParagraphFont"/>
          <w:rFonts w:ascii="tahoma" w:eastAsia="tahoma" w:hAnsi="tahoma" w:cs="tahoma"/>
          <w:sz w:val="20"/>
        </w:rPr>
        <w:t>In order to provide access from SR 619</w:t>
      </w:r>
      <w:r>
        <w:rPr>
          <w:rStyle w:val="DefaultParagraphFont"/>
          <w:rFonts w:ascii="tahoma" w:eastAsia="tahoma" w:hAnsi="tahoma" w:cs="tahoma"/>
          <w:sz w:val="20"/>
        </w:rPr>
        <w:t xml:space="preserve"> t</w:t>
      </w:r>
      <w:r>
        <w:rPr>
          <w:rStyle w:val="DefaultParagraphFont"/>
          <w:rFonts w:ascii="tahoma" w:eastAsia="tahoma" w:hAnsi="tahoma" w:cs="tahoma"/>
          <w:sz w:val="20"/>
        </w:rPr>
        <w:t>o State Street and I</w:t>
      </w:r>
      <w:r>
        <w:rPr>
          <w:rStyle w:val="DefaultParagraphFont"/>
          <w:rFonts w:ascii="tahoma" w:eastAsia="tahoma" w:hAnsi="tahoma" w:cs="tahoma"/>
          <w:sz w:val="20"/>
        </w:rPr>
        <w:t xml:space="preserve">R </w:t>
      </w:r>
      <w:r>
        <w:rPr>
          <w:rStyle w:val="DefaultParagraphFont"/>
          <w:rFonts w:ascii="tahoma" w:eastAsia="tahoma" w:hAnsi="tahoma" w:cs="tahoma"/>
          <w:sz w:val="20"/>
        </w:rPr>
        <w:t>76 westbound, a westbound connector street approximately 1,190 feet long will converge with the proposed westbound I</w:t>
      </w:r>
      <w:r>
        <w:rPr>
          <w:rStyle w:val="DefaultParagraphFont"/>
          <w:rFonts w:ascii="tahoma" w:eastAsia="tahoma" w:hAnsi="tahoma" w:cs="tahoma"/>
          <w:sz w:val="20"/>
        </w:rPr>
        <w:t xml:space="preserve">R </w:t>
      </w:r>
      <w:r>
        <w:rPr>
          <w:rStyle w:val="DefaultParagraphFont"/>
          <w:rFonts w:ascii="tahoma" w:eastAsia="tahoma" w:hAnsi="tahoma" w:cs="tahoma"/>
          <w:sz w:val="20"/>
        </w:rPr>
        <w:t>76 exit ramp to State Street. Additionally, an eastbound connector street approximately 1,210 feet long will diverge from the IR 76 eastbound entrance ramp to provide access to SR 619 from eastbound IR 76 and State Street. A new noise barrier will be constructed parallel to Elmwood Street along the southern side of the entrance ramp between State Street and SR 619. The noise barrier will be approximately 1,375 feet long and 17 feet high. Furthermore, the proposed project will improve storm drainage, traffic signalization, pedestrian facilities, highway/street illumination, traffic control signage/pavement markings, and new retaining walls. </w:t>
      </w:r>
    </w:p>
    <w:p>
      <w:pPr>
        <w:pStyle w:val="Normal2"/>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0"/>
        </w:rPr>
        <w:t>The proposed project area is highly disturbed due to previous construction activities and development along IR 76, State Street, and SR 619. Land use within the proposed project area consists primarily of highly-developed residential and commercial areas and green space (mown right-of-way).  Based on preliminary roadway plans, the proposed project will require temporary and permanent right-of-way to facilitate construction activities. It is anticipated that twenty-one (21) residential parcels and one (1) commercial property will be acquired and/or relocat</w:t>
      </w:r>
      <w:r>
        <w:rPr>
          <w:rStyle w:val="DefaultParagraphFont"/>
          <w:rFonts w:ascii="Calibri" w:eastAsia="Calibri" w:hAnsi="Calibri" w:cs="Calibri"/>
          <w:sz w:val="20"/>
        </w:rPr>
        <w:t>ed</w:t>
      </w:r>
      <w:r>
        <w:rPr>
          <w:rStyle w:val="DefaultParagraphFont"/>
          <w:rFonts w:ascii="Calibri" w:eastAsia="Calibri" w:hAnsi="Calibri" w:cs="Calibri"/>
          <w:sz w:val="20"/>
        </w:rPr>
        <w:t>.</w:t>
      </w:r>
    </w:p>
    <w:p>
      <w:pPr>
        <w:pStyle w:val="Normal2"/>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0"/>
        </w:rPr>
        <w:t xml:space="preserve">Construction is scheduled to begin in 2019. </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sz w:val="20"/>
        </w:rPr>
        <w:t>Project location maps can be found in the Project File under General/Project Information/County Map.pdf and USGS Quadrangle Topographical Map.pdf</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sz w:val="20"/>
        </w:rPr>
        <w:t>The STIP listing can be found in the Project File under General/Project Information/STIP Listing.pdf</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Project plans can be found in the Project File under General/Project Information/Preliminary Roadway Plans.pdf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Central Avenue to approximate 27th Street</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5.53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5.91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0.38</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SR00619</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15310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2020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9840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1110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Rolling</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through/turn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through/turn</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25"/>
        </w:rPr>
        <w:t>Tab Number: CR00667</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Collector (Urban)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9960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2020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14750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1510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Rolling</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through/turn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through/turn</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25"/>
        </w:rPr>
        <w:t>Tab Number: IR00076</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Interstate (Urban)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68400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2020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87100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7600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Heading30"/>
        <w:keepNext/>
        <w:rPr>
          <w:rStyle w:val="DefaultParagraphFont"/>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7705379</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0.18 MI W OF SR 619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Continuous Steel Beam with a reinforced concrete deck.</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current load restrictions for this structure is 150 tons.  Future load restrictions will not apply as this structure will be removed and replaced with earthen embankment.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Existing structure will be removed and replaced with earthen embankment (includes closure of Central Avenue under IR 76).</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7705409</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095.2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0.18 MI W OF SR 619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Continuous Steel Beam with a reinforced concrete deck.</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current load restrictions for this structure is 150 tons.  Future load restrictions will not apply as this structure will be removed and replaced with earthen embankment.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Existing structure will be removed and replaced with earthen embankment (includes closure of Central Avenue under IR 76).</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7705433</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084.8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JCT SR 619 AND IR 76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Concrete Filled Culvert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current load restrictions for this structure is 150 tons.  Future load restrictions will not apply as this structure will be removed to accommodate reconfiguration of the existing interchange.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This existing structure that carries Mud Run will be removedto accommodate reconfiguration of the existing interchange.</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7705468</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075.2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JCT SR 619 AND IR 76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Concrete Filled Culvert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current load restrictions for this structure is 150 tons and widening to accommodate proposed ramps/connector road will not result in changes to existing load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concrete culvert that carries Mud Run will beextended approximately 15 feet north and south of IR 76 to accommodate the proposedoff/on ramps and connector roads.</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7705492</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073.8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JCT SR 619 AND IR 76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211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211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67.7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This structure is a 3-span, continuous steel beam structure with a substructure consisting of pile supported stub abutments and cap and column piers on piles.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current load restrictions for this structure is 150 tons and no future load restrictions are anticipated.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shd w:val="solid" w:color="FFFFFF" w:fill="auto"/>
                <w:lang w:val="en-US" w:eastAsia="en-US" w:bidi="ar-SA"/>
              </w:rPr>
              <w:t>This structure will be replaced to accommodate widening of  IR 76 and the proposed State Street/IR 76 eastbound on-ramp.</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7705522</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092.1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JCT SR 619 AND IR 76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211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211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This structure is a 3-span, continuous steel beam structure with a substructure consisting of pile supported stub abutments and cap and column piers on piles.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current load restrictions for this structure is 150 tons and no future load restrictions are anticipated.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shd w:val="solid" w:color="FFFFFF" w:fill="auto"/>
                <w:lang w:val="en-US" w:eastAsia="en-US" w:bidi="ar-SA"/>
              </w:rPr>
              <w:t>This structure will be replaced to accommodate widening of  IR 76 and the proposed IR 76/State Street westbound off-ramp.</w:t>
            </w:r>
          </w:p>
        </w:tc>
      </w:tr>
    </w:tbl>
    <w:p>
      <w:pPr>
        <w:pStyle w:val="BodyText1"/>
        <w:keepNext/>
        <w:rPr>
          <w:rStyle w:val="DefaultParagraphFont"/>
        </w:rPr>
      </w:pPr>
      <w:r>
        <w:rPr>
          <w:rStyle w:val="DefaultParagraphFont"/>
          <w:b/>
          <w:sz w:val="25"/>
        </w:rPr>
        <w:t>Tab Number: 7705557</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088.4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0.28 MI E OF SR 619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379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379</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105.20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105.20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Continuous Steel Beam</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current load restrictions for this structure is 150 tons and no future load restrictions are anticipated.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No impacts to this structure are anticipated. </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7705581</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077.9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0.15 MI W OF IR 277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Continuous Steel Beam</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current load restrictions for this structure is 150 tons and no future load restrictions are anticipated.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No impacts to this structure are anticipated.</w:t>
            </w:r>
          </w:p>
          <w:p>
            <w:pPr>
              <w:pStyle w:val="Normal2"/>
              <w:spacing w:after="280" w:afterAutospacing="1"/>
              <w:rPr>
                <w:rStyle w:val="DefaultParagraphFont"/>
                <w:b w:val="0"/>
                <w:sz w:val="24"/>
              </w:rPr>
            </w:pP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ODOT's Permitted Lane Closure Policy, two lanes of traffic in each direction along IR 76 will be maintained during construction activities, with the exception of short periods of time during non-peak hours (nighttime) when the interstate may be reduced to one lane in each direction to install bridge beams or conduct activities that would cause daytime restrictions. Existing ramps are to remain open to the maximum extent possible during construction activities, with the length and duration of the ramp closures and restrictions to be approved by the project engineer.</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Minor, short-term, temporary impacts to police, fire, and emergency medical services may increase response times due to construction activities. In addition, temporary impacts to school bus service will occur during construction due to temporary detours or lane closures. The proposed project will not result in substantial impacts to health and educational facilities, public utilities, fire/police/emergency medical services, religious institutions, public transportation, pedestrian and/or bicycle facilities. The Metro Regional Transit Authority (RTA), police and fire departments from the City of Akron and the City of Barberton, as well as Akron and Barberton public schools systems were contacted as part of public involvement activities. Local emergency and transit services and schools will be notified by the ODOT District 4 Public Information Office a minimum of 14-days in advance of project construction. Included in this notification will be the dates/times of bridge and ramp closures and proposed detours.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Final Maintenance of Traffic (MOT) Plans will be developed during the final design phase.  However, based on Preliminary MOT Plans, the following ramp detours and/or closures are anticipated during construction:Wooster Road to WB IR 76 (Existing Ramp C/Proposed Ramp B1) - Maximum 16 month closure; utilize the proposed detour route of Wooster Road to State StreetWB IR 76 to Wooster Road (Existing Ramp D/Proposed Ramp B) - Maximum 7 month closure; utilize the proposed detour route of Barber Road Interchange to turnaround and travel back to State Street Exit</w:t>
      </w:r>
    </w:p>
    <w:p>
      <w:pPr>
        <w:pStyle w:val="Normal2"/>
        <w:numPr>
          <w:ilvl w:val="0"/>
          <w:numId w:val="19"/>
        </w:numPr>
        <w:spacing w:after="280" w:afterAutospacing="1"/>
        <w:rPr>
          <w:rStyle w:val="DefaultParagraphFont"/>
          <w:rFonts w:ascii="Calibri" w:eastAsia="Calibri" w:hAnsi="Calibri" w:cs="Calibri"/>
        </w:rPr>
      </w:pPr>
      <w:r>
        <w:rPr>
          <w:rStyle w:val="DefaultParagraphFont"/>
          <w:rFonts w:ascii="Tahoma" w:eastAsia="Tahoma" w:hAnsi="Tahoma" w:cs="Tahoma"/>
          <w:sz w:val="20"/>
        </w:rPr>
        <w:t xml:space="preserve">The Preliminary MOT plans </w:t>
      </w:r>
      <w:r>
        <w:rPr>
          <w:rStyle w:val="DefaultParagraphFont"/>
          <w:rFonts w:ascii="Tahoma" w:eastAsia="Tahoma" w:hAnsi="Tahoma" w:cs="Tahoma"/>
          <w:sz w:val="20"/>
        </w:rPr>
        <w:t>can be found in the Project File under General/Maintenance of Traffic/Preliminary MOT Plans.pdf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Tahoma" w:eastAsia="Tahoma" w:hAnsi="Tahoma" w:cs="Tahoma"/>
          <w:sz w:val="20"/>
        </w:rPr>
      </w:pPr>
      <w:bookmarkStart w:id="7" w:name="_Toc256000006"/>
      <w:r>
        <w:rPr>
          <w:rStyle w:val="DefaultParagraphFont"/>
          <w:rFonts w:ascii="Calibri" w:eastAsia="Calibri" w:hAnsi="Calibri" w:cs="Calibri"/>
        </w:rPr>
        <w:t>Environmental Commitments, Maintenance of Traffic During Construction</w:t>
      </w:r>
      <w:bookmarkEnd w:id="7"/>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FOURTEEN (14) DAYS PRIOR TO THE START OF CONSTRUCTION ACTIVITIES.  THE CONTRACTOR MUST ALSO PROVIDE NOTIFICATION TO THE ODOT PROJECT ENGINEER A MINIMUM OF FOURTEEN (14) DAYS PRIOR TO ANY LANE RESTRICTIONS/CLOSURES AND BRIDGE/RAMP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DATES/TIMES OF THE LANE RESTRICTIONS/CLOSURES, BRIDGE/RAMP CLOSURES AND PROPOSED DETOURS.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Coordination with Metro RTA will be on-going to ensure no substantial disruptions to service occur during construction activities.  The appropriate contact information for Metro RTA will be made available to the contractor in order to coordinate lane closures and maintenance of traffic activities. </w:t>
      </w:r>
    </w:p>
    <w:p>
      <w:pPr>
        <w:pStyle w:val="Heading30"/>
        <w:keepNext/>
        <w:rPr>
          <w:rStyle w:val="DefaultParagraphFont"/>
          <w:rFonts w:ascii="Calibri" w:eastAsia="Calibri" w:hAnsi="Calibri" w:cs="Calibri"/>
        </w:rPr>
      </w:pPr>
      <w:bookmarkStart w:id="8" w:name="_Toc256000007"/>
      <w:r>
        <w:rPr>
          <w:rStyle w:val="DefaultParagraphFont"/>
          <w:rFonts w:ascii="Calibri" w:eastAsia="Calibri" w:hAnsi="Calibri" w:cs="Calibri"/>
        </w:rPr>
        <w:t>Right of Way and Utility Involvement</w:t>
      </w:r>
      <w:bookmarkEnd w:id="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5.45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Preliminary Roadway Plans, the proposed project will acquire a total of 5.45 acres of permanent right-of-way and 0.01 acre of temporary right-of-way to facilitate construction activities.  Currently, the estimated permanent right-of-way impacts are anticipated to involve 60 individual parcels owned by 37 individual property owners.  Additionally, temporary right-of-way is anticipated to involve one individual parcel and one property owner.  As currently proposed, right-of-way involvement will result in the permanent acquisition and/or relocation of 21 residential properties and one commercial business.  Both permanent and temporary right-of-way requirements will be refined throughout the final design phase of the proposed project.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Coordination with the Ohio Utilities Protection Service (OUPS) and the Ohio Oil &amp; Gas Producers Underground Protection Service (OGPUPS) were conducted as required by Section 153.64 of the Ohio Revised Code (ORC).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Additionally, coordination with the City of Akron regarding information on an existing 36-inch sanitary sewer running along N. Wooster Road under I-76 was initiated. Utilities located within the proposed project area include: </w:t>
      </w:r>
      <w:r>
        <w:rPr>
          <w:rStyle w:val="DefaultParagraphFont"/>
          <w:rFonts w:ascii="Calibri" w:eastAsia="Calibri" w:hAnsi="Calibri" w:cs="Calibri"/>
          <w:u w:val="single"/>
        </w:rPr>
        <w:t>Telecommunications</w:t>
      </w:r>
      <w:r>
        <w:rPr>
          <w:rStyle w:val="DefaultParagraphFont"/>
          <w:rFonts w:ascii="Calibri" w:eastAsia="Calibri" w:hAnsi="Calibri" w:cs="Calibri"/>
        </w:rPr>
        <w:t>: AT&amp;T Ohio, HLG Engineering, Verizon Business, Spring Communications</w:t>
      </w:r>
      <w:r>
        <w:rPr>
          <w:rStyle w:val="DefaultParagraphFont"/>
          <w:rFonts w:ascii="Calibri" w:eastAsia="Calibri" w:hAnsi="Calibri" w:cs="Calibri"/>
          <w:u w:val="single"/>
        </w:rPr>
        <w:t>Electric</w:t>
      </w:r>
      <w:r>
        <w:rPr>
          <w:rStyle w:val="DefaultParagraphFont"/>
          <w:rFonts w:ascii="Calibri" w:eastAsia="Calibri" w:hAnsi="Calibri" w:cs="Calibri"/>
        </w:rPr>
        <w:t xml:space="preserve">: Ohio Edison, Ohio Edison-Transmission; </w:t>
      </w:r>
      <w:r>
        <w:rPr>
          <w:rStyle w:val="DefaultParagraphFont"/>
          <w:rFonts w:ascii="Calibri" w:eastAsia="Calibri" w:hAnsi="Calibri" w:cs="Calibri"/>
          <w:u w:val="single"/>
        </w:rPr>
        <w:t>Gas</w:t>
      </w:r>
      <w:r>
        <w:rPr>
          <w:rStyle w:val="DefaultParagraphFont"/>
          <w:rFonts w:ascii="Calibri" w:eastAsia="Calibri" w:hAnsi="Calibri" w:cs="Calibri"/>
        </w:rPr>
        <w:t>: Dominion East Ohio</w:t>
      </w:r>
      <w:r>
        <w:rPr>
          <w:rStyle w:val="DefaultParagraphFont"/>
          <w:rFonts w:ascii="Calibri" w:eastAsia="Calibri" w:hAnsi="Calibri" w:cs="Calibri"/>
          <w:u w:val="single"/>
        </w:rPr>
        <w:t>Transmission Cable</w:t>
      </w:r>
      <w:r>
        <w:rPr>
          <w:rStyle w:val="DefaultParagraphFont"/>
          <w:rFonts w:ascii="Calibri" w:eastAsia="Calibri" w:hAnsi="Calibri" w:cs="Calibri"/>
        </w:rPr>
        <w:t>: Time Warner Cable</w:t>
      </w:r>
      <w:r>
        <w:rPr>
          <w:rStyle w:val="DefaultParagraphFont"/>
          <w:rFonts w:ascii="Calibri" w:eastAsia="Calibri" w:hAnsi="Calibri" w:cs="Calibri"/>
          <w:u w:val="single"/>
        </w:rPr>
        <w:t>Municipal</w:t>
      </w:r>
      <w:r>
        <w:rPr>
          <w:rStyle w:val="DefaultParagraphFont"/>
          <w:rFonts w:ascii="Calibri" w:eastAsia="Calibri" w:hAnsi="Calibri" w:cs="Calibri"/>
        </w:rPr>
        <w:t>: City of Barberton and City of Akron - Sewer Maintenance, City of Akron - Water Distribution</w:t>
      </w:r>
      <w:r>
        <w:rPr>
          <w:rStyle w:val="DefaultParagraphFont"/>
          <w:rFonts w:ascii="Calibri" w:eastAsia="Calibri" w:hAnsi="Calibri" w:cs="Calibri"/>
          <w:u w:val="single"/>
        </w:rPr>
        <w:t>State</w:t>
      </w:r>
      <w:r>
        <w:rPr>
          <w:rStyle w:val="DefaultParagraphFont"/>
          <w:rFonts w:ascii="Calibri" w:eastAsia="Calibri" w:hAnsi="Calibri" w:cs="Calibri"/>
        </w:rPr>
        <w:t>: ODOT District 4 - Traffic Department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Coordination with the abovementioned utilities will be ongoing throughout both the design and construction phases of the project.</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Purpose &amp; Need</w:t>
      </w:r>
      <w:bookmarkEnd w:id="9"/>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Purpose &amp; Need</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Interstate Route 76 is an east-west interstate servinga highly urbanized area of central and southern Summit County, Ohio. The IR 76/SR 619 interchange is at the confluence of IR 76, SR 619 (WoosterRoad/East Avenue) and Kenmore Boulevard in the cities of Barberton and Akron.The respective interchanges are locatedapproximately 0.3 mile apart. </w:t>
      </w:r>
      <w:r>
        <w:rPr>
          <w:rStyle w:val="DefaultParagraphFont"/>
          <w:rFonts w:ascii="Calibri" w:eastAsia="Calibri" w:hAnsi="Calibri" w:cs="Calibri"/>
          <w:sz w:val="24"/>
        </w:rPr>
        <w:t>Interstate Route 76 has an Average Daily Traffic (ADT) ofapproximately 77,200 vehicles per day in the project limits. State Street hasan ADT of approximately 9,960 vehicles per day in the vicinity of I-76/ StateStreet interchange. State Route 619 has an ADT of approximately 15,310 vehiclesper day in the vicinity of the IR 76/SR 619 interchange.</w:t>
      </w:r>
      <w:r>
        <w:rPr>
          <w:rStyle w:val="DefaultParagraphFont"/>
          <w:rFonts w:ascii="Calibri" w:eastAsia="Calibri" w:hAnsi="Calibri" w:cs="Calibri"/>
        </w:rPr>
        <w:t xml:space="preserve">  </w:t>
      </w:r>
      <w:r>
        <w:rPr>
          <w:rStyle w:val="DefaultParagraphFont"/>
          <w:rFonts w:ascii="Calibri" w:eastAsia="Calibri" w:hAnsi="Calibri" w:cs="Calibri"/>
          <w:sz w:val="24"/>
        </w:rPr>
        <w:t>The area is highly developed with surroundingland uses being a mix of residential and commercial uses.</w:t>
      </w:r>
      <w:r>
        <w:rPr>
          <w:rStyle w:val="DefaultParagraphFont"/>
          <w:rFonts w:ascii="Calibri" w:eastAsia="Calibri" w:hAnsi="Calibri" w:cs="Calibri"/>
          <w:sz w:val="24"/>
        </w:rPr>
        <w:t>The proposed project was identified with the 3rd lane justified fromSR 21 to SR 619.</w:t>
      </w:r>
      <w:r>
        <w:rPr>
          <w:rStyle w:val="DefaultParagraphFont"/>
          <w:rFonts w:ascii="Calibri" w:eastAsia="Calibri" w:hAnsi="Calibri" w:cs="Calibri"/>
        </w:rPr>
        <w:t xml:space="preserve">  </w:t>
      </w:r>
      <w:r>
        <w:rPr>
          <w:rStyle w:val="DefaultParagraphFont"/>
          <w:rFonts w:ascii="Calibri" w:eastAsia="Calibri" w:hAnsi="Calibri" w:cs="Calibri"/>
          <w:sz w:val="24"/>
        </w:rPr>
        <w:t>The 3rd lane can be addedin the section from SR 21 to State Street by widening to the median.</w:t>
      </w:r>
      <w:r>
        <w:rPr>
          <w:rStyle w:val="DefaultParagraphFont"/>
          <w:rFonts w:ascii="Calibri" w:eastAsia="Calibri" w:hAnsi="Calibri" w:cs="Calibri"/>
          <w:sz w:val="24"/>
        </w:rPr>
        <w:t xml:space="preserve">  </w:t>
      </w:r>
      <w:r>
        <w:rPr>
          <w:rStyle w:val="DefaultParagraphFont"/>
          <w:rFonts w:ascii="Calibri" w:eastAsia="Calibri" w:hAnsi="Calibri" w:cs="Calibri"/>
          <w:sz w:val="24"/>
        </w:rPr>
        <w:t>East of State Street the widen median isreduced and divided by barrier wall, therefore the widening for the 3rd lane inthis section must be to the outside.</w:t>
      </w:r>
      <w:r>
        <w:rPr>
          <w:rStyle w:val="DefaultParagraphFont"/>
          <w:rFonts w:ascii="Calibri" w:eastAsia="Calibri" w:hAnsi="Calibri" w:cs="Calibri"/>
          <w:sz w:val="24"/>
        </w:rPr>
        <w:t> </w:t>
      </w:r>
      <w:r>
        <w:rPr>
          <w:rStyle w:val="DefaultParagraphFont"/>
          <w:rFonts w:ascii="Calibri" w:eastAsia="Calibri" w:hAnsi="Calibri" w:cs="Calibri"/>
          <w:sz w:val="24"/>
        </w:rPr>
        <w:t>Widening to the outside impacts the ramps at Wooster Rd (SR 619).</w:t>
      </w:r>
      <w:r>
        <w:rPr>
          <w:rStyle w:val="DefaultParagraphFont"/>
          <w:rFonts w:ascii="Calibri" w:eastAsia="Calibri" w:hAnsi="Calibri" w:cs="Calibri"/>
          <w:sz w:val="24"/>
        </w:rPr>
        <w:t xml:space="preserve">  </w:t>
      </w:r>
      <w:r>
        <w:rPr>
          <w:rStyle w:val="DefaultParagraphFont"/>
          <w:rFonts w:ascii="Calibri" w:eastAsia="Calibri" w:hAnsi="Calibri" w:cs="Calibri"/>
        </w:rPr>
        <w:t xml:space="preserve">Existing transportation problems and the need to address deficiencies along this portion of IR 76 were identified as indicated below: </w:t>
      </w:r>
      <w:r>
        <w:rPr>
          <w:rStyle w:val="DefaultParagraphFont"/>
          <w:rFonts w:ascii="Calibri" w:eastAsia="Calibri" w:hAnsi="Calibri" w:cs="Calibri"/>
        </w:rPr>
        <w:t xml:space="preserve">1. As part of the 2010 Akron Metropolitan Area Transportation Study(AMATS) Existing Congestion Study, the section of IR 76 fromCleveland-Massillon Road to SR 619 contained highlevels of congestion during the peak travel times associated with AM and PMcommutes. This data was confirmed in the 2012 ODOT District 4 SUM-76-0.00Mainline Highway Capacity Software (HCS) Analysis and 2015 certified trafficdata from the ODOT Division of Statewide Planning &amp; Research, Modeling&amp; Forecasting Section. </w:t>
      </w:r>
      <w:r>
        <w:rPr>
          <w:rStyle w:val="DefaultParagraphFont"/>
          <w:rFonts w:ascii="Calibri" w:eastAsia="Calibri" w:hAnsi="Calibri" w:cs="Calibri"/>
        </w:rPr>
        <w:t xml:space="preserve">2. Based on a March 2014 analysis of existing ramp conditions,the IR 76 entrance and exit ramps at State Street and SR 619 have substandardacceleration and deceleration lengths and the entrance and exit terminalgeometry do not meet current design standards. </w:t>
      </w:r>
      <w:r>
        <w:rPr>
          <w:rStyle w:val="DefaultParagraphFont"/>
          <w:rFonts w:ascii="Calibri" w:eastAsia="Calibri" w:hAnsi="Calibri" w:cs="Calibri"/>
        </w:rPr>
        <w:t xml:space="preserve">3. The spacing between the State Street, SR 619 and IR277/Kenmore Leg interchanges on IR 76 do not adequately meet current interstateinterchange spacing standards. </w:t>
      </w:r>
      <w:r>
        <w:rPr>
          <w:rStyle w:val="DefaultParagraphFont"/>
          <w:rFonts w:ascii="Calibri" w:eastAsia="Calibri" w:hAnsi="Calibri" w:cs="Calibri"/>
          <w:sz w:val="24"/>
        </w:rPr>
        <w:t>Transportation deficiencies along the projectcorridor were identified and analyzed by ODOT for multiple years.</w:t>
      </w:r>
      <w:r>
        <w:rPr>
          <w:rStyle w:val="DefaultParagraphFont"/>
          <w:rFonts w:ascii="Calibri" w:eastAsia="Calibri" w:hAnsi="Calibri" w:cs="Calibri"/>
        </w:rPr>
        <w:t xml:space="preserve">  </w:t>
      </w:r>
      <w:r>
        <w:rPr>
          <w:rStyle w:val="DefaultParagraphFont"/>
          <w:rFonts w:ascii="Calibri" w:eastAsia="Calibri" w:hAnsi="Calibri" w:cs="Calibri"/>
          <w:sz w:val="24"/>
        </w:rPr>
        <w:t>In 2002, acorridor study of the IR 76/ IR 80 corridor in Northeast Ohio, including theIR 76/State Street interchange, was conducted from IR 71 to the Ohio/Pennsylvaniastate line.</w:t>
      </w:r>
      <w:r>
        <w:rPr>
          <w:rStyle w:val="DefaultParagraphFont"/>
          <w:rFonts w:ascii="Calibri" w:eastAsia="Calibri" w:hAnsi="Calibri" w:cs="Calibri"/>
          <w:sz w:val="24"/>
        </w:rPr>
        <w:t xml:space="preserve">  </w:t>
      </w:r>
      <w:r>
        <w:rPr>
          <w:rStyle w:val="DefaultParagraphFont"/>
          <w:rFonts w:ascii="Calibri" w:eastAsia="Calibri" w:hAnsi="Calibri" w:cs="Calibri"/>
          <w:sz w:val="24"/>
        </w:rPr>
        <w:t>Alternatives to improve theidentified transportation deficiencies were generated during this planningeffort, as described in the Alternatives Considered Table (see Alternatives).</w:t>
      </w:r>
      <w:r>
        <w:rPr>
          <w:rStyle w:val="DefaultParagraphFont"/>
          <w:rFonts w:ascii="Calibri" w:eastAsia="Calibri" w:hAnsi="Calibri" w:cs="Calibri"/>
          <w:sz w:val="24"/>
        </w:rPr>
        <w:t xml:space="preserve">  </w:t>
      </w:r>
      <w:r>
        <w:rPr>
          <w:rStyle w:val="DefaultParagraphFont"/>
          <w:rFonts w:ascii="Calibri" w:eastAsia="Calibri" w:hAnsi="Calibri" w:cs="Calibri"/>
          <w:sz w:val="24"/>
        </w:rPr>
        <w:t>Most recently, ODOT commissioned CarpenterMarty Transportation to prepare a Feasibility Study for the IR 76/StateStreet/Wooster Road interchange. Based on the results of the Feasibility Study,two alternatives (Alternatives 9 and 10) were considered feasible.</w:t>
      </w:r>
      <w:r>
        <w:rPr>
          <w:rStyle w:val="DefaultParagraphFont"/>
          <w:rFonts w:ascii="Calibri" w:eastAsia="Calibri" w:hAnsi="Calibri" w:cs="Calibri"/>
          <w:sz w:val="24"/>
        </w:rPr>
        <w:t xml:space="preserve">  </w:t>
      </w:r>
      <w:r>
        <w:rPr>
          <w:rStyle w:val="DefaultParagraphFont"/>
          <w:rFonts w:ascii="Calibri" w:eastAsia="Calibri" w:hAnsi="Calibri" w:cs="Calibri"/>
          <w:sz w:val="24"/>
        </w:rPr>
        <w:t xml:space="preserve">Along IR 76 east of SR 619, the mainline is an existing three-lanesection in each direction that </w:t>
      </w:r>
      <w:r>
        <w:rPr>
          <w:rStyle w:val="DefaultParagraphFont"/>
          <w:rFonts w:ascii="Calibri" w:eastAsia="Calibri" w:hAnsi="Calibri" w:cs="Calibri"/>
          <w:sz w:val="24"/>
        </w:rPr>
        <w:t>meets existing and future capacity.</w:t>
      </w:r>
      <w:r>
        <w:rPr>
          <w:rStyle w:val="DefaultParagraphFont"/>
          <w:rFonts w:ascii="Calibri" w:eastAsia="Calibri" w:hAnsi="Calibri" w:cs="Calibri"/>
          <w:sz w:val="24"/>
        </w:rPr>
        <w:t xml:space="preserve">  </w:t>
      </w:r>
      <w:r>
        <w:rPr>
          <w:rStyle w:val="DefaultParagraphFont"/>
          <w:rFonts w:ascii="Calibri" w:eastAsia="Calibri" w:hAnsi="Calibri" w:cs="Calibri"/>
          <w:sz w:val="24"/>
        </w:rPr>
        <w:t>Deficiencies east of SR 619 include the weavebetween the existing SR 619 interchange and IR 277/Kenmore Leg interchange.  Thespacing of the SR 619 interchange with IR 277/Kenmore leg contributes to theweave deficiency.</w:t>
      </w:r>
      <w:r>
        <w:rPr>
          <w:rStyle w:val="DefaultParagraphFont"/>
          <w:rFonts w:ascii="Calibri" w:eastAsia="Calibri" w:hAnsi="Calibri" w:cs="Calibri"/>
          <w:sz w:val="24"/>
        </w:rPr>
        <w:t xml:space="preserve">  </w:t>
      </w:r>
      <w:r>
        <w:rPr>
          <w:rStyle w:val="DefaultParagraphFont"/>
          <w:rFonts w:ascii="Calibri" w:eastAsia="Calibri" w:hAnsi="Calibri" w:cs="Calibri"/>
          <w:sz w:val="24"/>
        </w:rPr>
        <w:t>The current ongoingAkron Beltway Study (PID 95831) includes this area and will address anydeficiencies.</w:t>
      </w:r>
      <w:r>
        <w:rPr>
          <w:rStyle w:val="DefaultParagraphFont"/>
          <w:rFonts w:ascii="Calibri" w:eastAsia="Calibri" w:hAnsi="Calibri" w:cs="Calibri"/>
          <w:sz w:val="24"/>
        </w:rPr>
        <w:t xml:space="preserve">  </w:t>
      </w:r>
      <w:r>
        <w:rPr>
          <w:rStyle w:val="DefaultParagraphFont"/>
          <w:rFonts w:ascii="Calibri" w:eastAsia="Calibri" w:hAnsi="Calibri" w:cs="Calibri"/>
          <w:sz w:val="24"/>
        </w:rPr>
        <w:t>Based on the alternatives analysis, Alternative 9 wasselected as the Preferred Alternative because it satisfies the Purpose &amp;Need for the project better than Alternatives 10a and 10b.</w:t>
      </w:r>
      <w:r>
        <w:rPr>
          <w:rStyle w:val="DefaultParagraphFont"/>
          <w:rFonts w:ascii="Calibri" w:eastAsia="Calibri" w:hAnsi="Calibri" w:cs="Calibri"/>
        </w:rPr>
        <w:t xml:space="preserve">  </w:t>
      </w:r>
      <w:r>
        <w:rPr>
          <w:rStyle w:val="DefaultParagraphFont"/>
          <w:rFonts w:ascii="Calibri" w:eastAsia="Calibri" w:hAnsi="Calibri" w:cs="Calibri"/>
          <w:sz w:val="24"/>
        </w:rPr>
        <w:t>When compared to Alternative 10b, Alternative9 provides a more direct access route between State Street and Wooster Roadthrough the introduction of connector roads from both the eastbound andwestbound exit ramps.</w:t>
      </w:r>
      <w:r>
        <w:rPr>
          <w:rStyle w:val="DefaultParagraphFont"/>
          <w:rFonts w:ascii="Calibri" w:eastAsia="Calibri" w:hAnsi="Calibri" w:cs="Calibri"/>
          <w:sz w:val="24"/>
        </w:rPr>
        <w:t xml:space="preserve">  </w:t>
      </w:r>
      <w:r>
        <w:rPr>
          <w:rStyle w:val="DefaultParagraphFont"/>
          <w:rFonts w:ascii="Calibri" w:eastAsia="Calibri" w:hAnsi="Calibri" w:cs="Calibri"/>
          <w:sz w:val="24"/>
        </w:rPr>
        <w:t>Alternative 10bprovides a two-way connector between State Street and Wooster Road on the northside of I-76 along a developed residential corridor.</w:t>
      </w:r>
      <w:r>
        <w:rPr>
          <w:rStyle w:val="DefaultParagraphFont"/>
          <w:rFonts w:ascii="Calibri" w:eastAsia="Calibri" w:hAnsi="Calibri" w:cs="Calibri"/>
          <w:sz w:val="24"/>
        </w:rPr>
        <w:t xml:space="preserve">  </w:t>
      </w:r>
      <w:r>
        <w:rPr>
          <w:rStyle w:val="DefaultParagraphFont"/>
          <w:rFonts w:ascii="Calibri" w:eastAsia="Calibri" w:hAnsi="Calibri" w:cs="Calibri"/>
          <w:sz w:val="24"/>
        </w:rPr>
        <w:t>The location of Alternative 10b's connectorroad would have increased the likelihood of traffic using local streets totravel between State Street and Wooster Road on the south side of I-76.</w:t>
      </w:r>
      <w:r>
        <w:rPr>
          <w:rStyle w:val="DefaultParagraphFont"/>
          <w:rFonts w:ascii="Calibri" w:eastAsia="Calibri" w:hAnsi="Calibri" w:cs="Calibri"/>
          <w:sz w:val="24"/>
        </w:rPr>
        <w:t xml:space="preserve">  </w:t>
      </w:r>
      <w:r>
        <w:rPr>
          <w:rStyle w:val="DefaultParagraphFont"/>
          <w:rFonts w:ascii="Calibri" w:eastAsia="Calibri" w:hAnsi="Calibri" w:cs="Calibri"/>
          <w:sz w:val="24"/>
        </w:rPr>
        <w:t>Finally, Alternative 9 was found to be themost economical of the feasible alternatives, having an estimated constructioncost of approximately $1.2M less than that of Alternative 10b.</w:t>
      </w:r>
      <w:r>
        <w:rPr>
          <w:rStyle w:val="DefaultParagraphFont"/>
          <w:rFonts w:ascii="Calibri" w:eastAsia="Calibri" w:hAnsi="Calibri" w:cs="Calibri"/>
          <w:sz w:val="24"/>
        </w:rPr>
        <w:t xml:space="preserve">  </w:t>
      </w:r>
      <w:r>
        <w:rPr>
          <w:rStyle w:val="DefaultParagraphFont"/>
          <w:rFonts w:ascii="Calibri" w:eastAsia="Calibri" w:hAnsi="Calibri" w:cs="Calibri"/>
          <w:sz w:val="24"/>
        </w:rPr>
        <w:t>Copies of the Alternatives ComparisonMatrices developed for the project are provided in Appendix F and Appendix G ofthe Feasibility Study.</w:t>
      </w:r>
      <w:r>
        <w:rPr>
          <w:rStyle w:val="DefaultParagraphFont"/>
          <w:rFonts w:ascii="Calibri" w:eastAsia="Calibri" w:hAnsi="Calibri" w:cs="Calibri"/>
        </w:rPr>
        <w:t>A copy of the Feasibility Studyapproved on April 26, 2016, is included in the Project File underAlternatives/Reports/Feasibility Study.pdf. A copy of the certified traffic isincluded in Appendix C of the Interchange Modification Study located in theProject File under General/PDP/Interchange Modification Study.pdf.</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Given the known transportation facility deficiencies, theproposed project seeks to address capacity issues associated with the currentconfiguration.</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sz w:val="20"/>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proposed project is to improve capacity deficienciesalong IR 76 and roadway geometric and substandard configuration deficiencies of the IR 76/SR 619 andIR 76/State Street interchanges.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Due to the traffic congestion onI-76, additional capacity is needed on I-76 through the State Street and SR 619interchanges </w:t>
      </w:r>
      <w:r>
        <w:rPr>
          <w:rStyle w:val="DefaultParagraphFont"/>
          <w:rFonts w:ascii="Calibri" w:eastAsia="Calibri" w:hAnsi="Calibri" w:cs="Calibri"/>
          <w:shd w:val="solid" w:color="FFFFFF" w:fill="auto"/>
        </w:rPr>
        <w:t>which will necessitate the reconstruction of the interchanges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u w:val="single"/>
        </w:rPr>
        <w:t>Capacity Improvements</w:t>
      </w:r>
      <w:r>
        <w:rPr>
          <w:rStyle w:val="DefaultParagraphFont"/>
          <w:rFonts w:ascii="Calibri" w:eastAsia="Calibri" w:hAnsi="Calibri" w:cs="Calibri"/>
          <w:i/>
        </w:rPr>
        <w:t xml:space="preserve"> - </w:t>
      </w:r>
      <w:r>
        <w:rPr>
          <w:rStyle w:val="DefaultParagraphFont"/>
          <w:rFonts w:ascii="Calibri" w:eastAsia="Calibri" w:hAnsi="Calibri" w:cs="Calibri"/>
        </w:rPr>
        <w:t>Level of Service (LOS) is the mostcommon measure currently used to define traffic congestion. LOS ranges from LOSA to LOS F, which are described in Table 1.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Free Flow</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B</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Reasonable Free Flow</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C</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Stable Flow</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D</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Approaching Unstable Flow</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E</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Unstable Flow</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F</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Forced or Breakdown Flow</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Generally, a section of roadway withan LOS of D, E or F is considered congested. An acceptable LOS would be LOS A,B, or C.</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2010 Akron Metropolitan Area Transportation Study (</w:t>
      </w:r>
      <w:r>
        <w:rPr>
          <w:rStyle w:val="DefaultParagraphFont"/>
          <w:rFonts w:ascii="Calibri" w:eastAsia="Calibri" w:hAnsi="Calibri" w:cs="Calibri"/>
        </w:rPr>
        <w:t xml:space="preserve">AMATS) Existing CongestionStudy identified the section of I-76 from Cleveland-Massillon Road to WoosterRoad as one of the freeway sections containing high levels of congestion duringthe peak travel times associated with AM and PM commutes.  This data was alsoconfirmed by the 2012 ODOT District 4 SUM-76-0.00 Mainline Highway Capacity Software (HCS) Analysis and bythe 2015 certified traffic data from the ODOT Division of Statewide Planning &amp;Research, Modeling &amp; Forecasting Section.  Table 2 shows the 2020 LOSanalyses and 2040 LOS projections, for the eastbound and westbound directionsof I-76 between State Street and SR 619 based on ODOT District 4 certifiedtraffic data (ODOT, 2015).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I-76 Eastbound</w:t>
      </w:r>
      <w:r>
        <w:rPr>
          <w:rStyle w:val="DefaultParagraphFont"/>
          <w:rFonts w:ascii="Times New Roman" w:eastAsia="Times New Roman" w:hAnsi="Times New Roman" w:cs="Times New Roman"/>
        </w:rPr>
        <w:t xml:space="preserve"> </w:t>
      </w:r>
    </w:p>
    <w:p>
      <w:pPr>
        <w:pStyle w:val="Normal3"/>
        <w:spacing w:before="0" w:beforeAutospacing="0" w:after="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E</w:t>
      </w:r>
      <w:r>
        <w:rPr>
          <w:rStyle w:val="DefaultParagraphFont"/>
          <w:rFonts w:ascii="Times New Roman" w:eastAsia="Times New Roman" w:hAnsi="Times New Roman" w:cs="Times New Roman"/>
        </w:rPr>
        <w:t xml:space="preserve"> </w:t>
      </w:r>
    </w:p>
    <w:p>
      <w:pPr>
        <w:pStyle w:val="Normal3"/>
        <w:spacing w:before="0" w:beforeAutospacing="0" w:after="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C</w:t>
      </w:r>
      <w:r>
        <w:rPr>
          <w:rStyle w:val="DefaultParagraphFont"/>
          <w:rFonts w:ascii="Times New Roman" w:eastAsia="Times New Roman" w:hAnsi="Times New Roman" w:cs="Times New Roman"/>
        </w:rPr>
        <w:t xml:space="preserve"> </w:t>
      </w:r>
    </w:p>
    <w:p>
      <w:pPr>
        <w:pStyle w:val="Normal3"/>
        <w:spacing w:before="0" w:beforeAutospacing="0" w:after="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F</w:t>
      </w:r>
      <w:r>
        <w:rPr>
          <w:rStyle w:val="DefaultParagraphFont"/>
          <w:rFonts w:ascii="Times New Roman" w:eastAsia="Times New Roman" w:hAnsi="Times New Roman" w:cs="Times New Roman"/>
        </w:rPr>
        <w:t xml:space="preserve"> </w:t>
      </w:r>
    </w:p>
    <w:p>
      <w:pPr>
        <w:pStyle w:val="Normal3"/>
        <w:spacing w:before="0" w:beforeAutospacing="0" w:after="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D</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I-76 Westbound</w:t>
      </w:r>
      <w:r>
        <w:rPr>
          <w:rStyle w:val="DefaultParagraphFont"/>
          <w:rFonts w:ascii="Times New Roman" w:eastAsia="Times New Roman" w:hAnsi="Times New Roman" w:cs="Times New Roman"/>
        </w:rPr>
        <w:t xml:space="preserve"> </w:t>
      </w:r>
    </w:p>
    <w:p>
      <w:pPr>
        <w:pStyle w:val="Normal3"/>
        <w:spacing w:before="0" w:beforeAutospacing="0" w:after="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C</w:t>
      </w:r>
      <w:r>
        <w:rPr>
          <w:rStyle w:val="DefaultParagraphFont"/>
          <w:rFonts w:ascii="Times New Roman" w:eastAsia="Times New Roman" w:hAnsi="Times New Roman" w:cs="Times New Roman"/>
        </w:rPr>
        <w:t xml:space="preserve"> </w:t>
      </w:r>
    </w:p>
    <w:p>
      <w:pPr>
        <w:pStyle w:val="Normal3"/>
        <w:spacing w:before="0" w:beforeAutospacing="0" w:after="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F</w:t>
      </w:r>
      <w:r>
        <w:rPr>
          <w:rStyle w:val="DefaultParagraphFont"/>
          <w:rFonts w:ascii="Times New Roman" w:eastAsia="Times New Roman" w:hAnsi="Times New Roman" w:cs="Times New Roman"/>
        </w:rPr>
        <w:t xml:space="preserve"> </w:t>
      </w:r>
    </w:p>
    <w:p>
      <w:pPr>
        <w:pStyle w:val="Normal3"/>
        <w:spacing w:before="0" w:beforeAutospacing="0" w:after="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D</w:t>
      </w:r>
      <w:r>
        <w:rPr>
          <w:rStyle w:val="DefaultParagraphFont"/>
          <w:rFonts w:ascii="Times New Roman" w:eastAsia="Times New Roman" w:hAnsi="Times New Roman" w:cs="Times New Roman"/>
        </w:rPr>
        <w:t xml:space="preserve"> </w:t>
      </w:r>
    </w:p>
    <w:p>
      <w:pPr>
        <w:pStyle w:val="Normal3"/>
        <w:spacing w:before="0" w:beforeAutospacing="0" w:after="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F</w:t>
      </w:r>
      <w:r>
        <w:rPr>
          <w:rStyle w:val="DefaultParagraphFont"/>
          <w:rFonts w:ascii="Times New Roman" w:eastAsia="Times New Roman" w:hAnsi="Times New Roman" w:cs="Times New Roman"/>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Assuming a no-build scenario, the eastbound direction isprojected to operate at an LOS F for Design Year 2040 during the AM Peak and anLOS D for the PM Peak.  The westbound direction is projected to operate at anLOS D for Design Year 2040 for the AM Peak and an LOS F during the PM peak.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u w:val="single"/>
        </w:rPr>
        <w:t xml:space="preserve">Geometric Deficiencies </w:t>
      </w:r>
      <w:r>
        <w:rPr>
          <w:rStyle w:val="DefaultParagraphFont"/>
          <w:rFonts w:ascii="Calibri" w:eastAsia="Calibri" w:hAnsi="Calibri" w:cs="Calibri"/>
          <w:i/>
        </w:rPr>
        <w:t xml:space="preserve">- </w:t>
      </w:r>
      <w:r>
        <w:rPr>
          <w:rStyle w:val="DefaultParagraphFont"/>
          <w:rFonts w:ascii="Calibri" w:eastAsia="Calibri" w:hAnsi="Calibri" w:cs="Calibri"/>
        </w:rPr>
        <w:t xml:space="preserve">Freeway ramps from local roads wherethe vehicle enters from a stopped condition should have a combination ofradius, grade, super elevation and length allowing drivers to obtain freewayspeeds by the time a merge is attempted.  Exit ramps with a terminal at a stopcontrolled local street should be long enough, given expected traffic queues,and with adequate radii, grades and super elevation to allow drivers toaccomplish virtually all their deceleration on the ramp. Based on a March 2014analysis of existing ramp conditions, the I-76 eastbound and westbound ramplane lengths at the State Street interchange do not meet current accelerationand deceleration standards and the entrance and exit ramp terminal geometrydoes not meet current design standards.  At the SR 619 interchange, thewestbound I-76 entrance ramp provides substandard acceleration lane lengthwhile the eastbound I-76 exit ramp provides substandard deceleration lanelength; the entrance and exit ramp terminal geometry does not meet currentdesign standards (McCormick Taylor, 2014).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Thecurrent American Association of State Highway and Transportation Officials(AASHTO)(2) design guidelines for new Interstatesand other freeways states that interchanges should ideally be spaced at leastone mile apart center to center.  This provides long enough ramps for drivers tobring vehicles to mainline speeds in order to merge safely without causingdelays or conversely, to exit the freeway and decelerate completely on the exitramp.  Also, turbulence caused by vehicles merging, diverging or weaving to bepositioned for the next move may extend for up to 0.5 mile from the actualmerge/diverge point.  Greater spacing between interchanges allows turbulence tosubside, increasing throughput (URS, 2004).  Currently, there is a distance of0.3 mile between the State Street and SR 619 interchanges, and a distance of0.65 mile between the SR 619 and I-277/Kenmore leg interchanges.  This spacingdoes not adequately meet current interstate interchange spacing standards.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Not applicable.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4"/>
        </w:rPr>
        <w:t>The purpose of the proposed project is to improve capacity deficiencies along IR 76 and roadway geometric and substandard configuration deficiencies of the IR 76/SR 619 and IR 76/State Street interchanges.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sz w:val="24"/>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terminus at the western end of the project area is theexit/entrance ramps from I-76 to State Street.  The terminus at the eastern endof the project area is east of the 27</w:t>
      </w:r>
      <w:r>
        <w:rPr>
          <w:rStyle w:val="DefaultParagraphFont"/>
          <w:rFonts w:ascii="Calibri" w:eastAsia="Calibri" w:hAnsi="Calibri" w:cs="Calibri"/>
          <w:vertAlign w:val="superscript"/>
        </w:rPr>
        <w:t>th</w:t>
      </w:r>
      <w:r>
        <w:rPr>
          <w:rStyle w:val="DefaultParagraphFont"/>
          <w:rFonts w:ascii="Calibri" w:eastAsia="Calibri" w:hAnsi="Calibri" w:cs="Calibri"/>
          <w:sz w:val="24"/>
        </w:rPr>
        <w:t xml:space="preserve"> Street overpass.  The terminus at thenorthern end of the project area extends from the intersection of SwinehartAvenue at East Avenue to the intersection of Grand Boulevard and Romig Road.  Theterminus at the southern end of the project area is between Elmwood Street andNorwood Street.</w:t>
      </w:r>
      <w:r>
        <w:rPr>
          <w:rStyle w:val="DefaultParagraphFont"/>
          <w:rFonts w:ascii="Calibri" w:eastAsia="Calibri" w:hAnsi="Calibri" w:cs="Calibri"/>
        </w:rPr>
        <w:t>The proposed transportation improvement does not depend on any otherproject to meet the established purpose and need.  Additionally, theproposed action is independent of any other transportation improvement inthe area and does not require or otherwise force any other highway improvementprojects.  Therefore, independent utility is established for this transportationimprovement.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Alternatives</w:t>
      </w:r>
      <w:bookmarkEnd w:id="11"/>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Alternatives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No-Build Alternative does not address existing capacity androadway geometric deficiencies associated along the section ofIR 76 and associated interchanges that are located within the proposed project area. Furthermore, theNo-Build Alternative does not satisfy the Purpose &amp; Need for the proposedproject to improve capacity along IR 76 and meet current design standards.  Based on existing and future conditions, withno improvements being made, the No-Build Alternative was eliminated fromfurther consideration.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Feasibility Study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04/26/2016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Alternative 1</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1 was developed based on the IR 76/IR 80 Corridor Study previously completed by URS Corporation (now AECOM).  This alternative includes an additional through lane in each direction and a collector-distributor (C/D) road from West State Street to the IR 76/Kenmore Boulevard Leg with a loop ramp at Wooster Road/East Avenue.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1 ties into the existing IR 76/IR 277 interchange and does not meet the Purpose &amp; Need of the proposed project independent of another transportation improvement project.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2</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2 was developed based on the IR 76/IR 80 Corridor Study previously completed by URS Corporation.  This alternative consists of an additional through lane in each direction and a diamond interchange configuration at West State Street with eastbound and westbound connectors between West State Street and Kenmore Boulevard and a turnaround for westbound traffic to Wooster Road.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configuration of the eastbound ramp (Ramp B1) to IR 76 is constrained by the location of the mainline bridge over the CSX railway.  Additionally, the alignment for the eastbound connector (Ramp B) to Kenmore Boulevard is constrained by the need to provide an acceptable crossing skew for a mainline bridge over the ramp.  As a result, neither Ramp B1 nor Ramp B can be constructed with an acceptable downgrade, and thus this Alternative will result in high construction costs due to the substantial bridge crossings that would be required.  As such, Alternative 2 was removed from further consideration.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3</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3 consists of a through lane in each direction and a tight diamond/single signalized intersection (SPUI) concept.  This alternative can be constructed independent of another transportation improvement project.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uses non-standard left-hand entrances/exits that would likely result in a shorter eastbound weave when tying into existing IR 76 east of Wooster Road, which elevates safety concerns.  Additionally, traffic volumes along Wooster Road is lower than what is typically used to justify the development of a single point urban interchange (SPUI).  Therefore, Alternative 3 was not recommended for further investigation.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4</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4 was developed by ODOT's Office of Roadway Engineering (ODOT-ORE).  This Alternative consists of an additional through lane in each direction and a C/D road with loop from Wooster Road to the IR 76/Kenmore Boulevard Leg.</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While providing slight increases to the LOS on IR 76, it cannot be constructed independent of a reconfigured IR 76/IR 277 interchange.  Therefore, further investigation was not recommended.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5 consists of a through lane in each direction and a southwest quadrant weave concept developed by ODOT-ORE.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5 cannot be constructed independent of a reconfigured IR 76/IR 277 interchange and does not eliminate the westbound weave from IR 76 to Wooster Road.  As such, Alternative 5 was removed from further consideration.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6</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6 consists of a through lane in each direction, a southwest quadrant weave concept, and a C/D road.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6 cannot be constructed independent of a reconfigured IR 76/IR 277 interchange and was not recommended for further consideration.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7</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7 consists of an additional through lane in each direction and a full diamond interchange at State Street with a partial interchange at Wooster Road provided by braided eastbound exit and westbound entrance ramps at Wooster Road. This Alternative eliminates existing weaves for eastbound and westbound IR 76 traffic. This Alternative can be constructed independent of another transportation improvement project.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Westbound traffic along IR 76 would not have direct access to Wooster Road and would have to use West State Street to connect to Wooster Road. The configuration of the eastbound entrance ramp to IR 76 from West State Street is constrained by the location of the mainline bridge over the CSX railway since the intent is to avoid impacts to this bridge. Other disadvantages to this Alternative are that it provides a partial interchange at Wooster Road whereby only accommodating the least used movement at Wooster Road, a need to avoid an existing electric transmission line tower located between the proposed westbound exit ramp to West State Street and the proposed westbound entrance ramp to Wooster Road. As such, due to geometric issues, high construction costs, and possible impacts to the electric tower, this Alternative was not recommended for further consideration.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8</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8 involves an additional through lane in each direction and development of a C/D roadway from Wooster Road to West State Street.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eastbound weave component of Alternative 8 cannot be constructed independent of the IR 76/IR 277 interchange and therefore was not recommended for further consideration.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9</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9 consists of an additional through lane in each direction and a full diamond interchange at West State Street with a connector to Wooster Road provided on the eastbound entrance ramp and a westbound connector from the Wooster Road/Kenmore Boulevard intersection onto the westbound exit ramp. Alternative 9 includes a shift of the full interchange towards West State Street thus providing more interchange separation while eliminating the eastbound and westbound I-76 traffic weaves.  It also provides direct access from Wooster Road to and from I-76 via the connectors to West State Street. This Alternative can be constructed independently of another transportation improvement project.  As such, this Alternative was advanced for further consideration through preliminary engineering.</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10a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Alternative 10a consists of an additional through lane in each direction and a full diamond interchange at West State Street with a two-way connector from West State Street to the Wooster Road/Kenmore Boulevard intersection.  Alternative 10a includes a shift of the full interchange towards West State Street thus providing more interchange separation while eliminating the eastbound and westbound I-76 traffic weaves. This Alternative can be constructed independently of another transportation improvement project.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10a was removed from further consideration primarily due to the level of new right-of way impacts. As proposed, this Alternative would involve a total of forty-one (41) permanent property takes which includes residential properties, a business, and several remnant parcels remaining from the original I-76 construction.  In an effort to minimize property takes, Alternative 10a was refined as described below under Alternative 10b.</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10b</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Similar to Alternative 10a, Alternative 10b consists of an additional through lane in each direction and a full diamond interchange at West State Street with a two-way connector from West State Street to the Wooster Road/Kenmore Boulevard intersection.  Alternative 10b includes a shift of the full interchange towards West State Street thus providing more interchange separation while eliminating the eastbound and westbound IR76 traffic weaves.  When compared to Alternative 10a, this Alternative eliminates seventeen (17) permanent right-of-way takes by aligning the proposed two-way connector on the north side of the interchange between the State/East/Kenmore intersection at the east to the intersection of West State Street and Grand Boulevard to the west. This Alternative can be constructed independently of another transportation improvement project and thus was advanced for further consideration through preliminary engineering.</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Alternative 10b presents similar right-of-way takes as the Preferred Alternative (Alternative 9).  However, with a cost estimated to be $1.2M above that of Alternative 9, this alternative was removed from further consideration.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transportation deficiencies identified within the proposed project area have been studied and analyzed by ODOT over multiple years. in the projectcorridor for multiple years.  In 2002, acomprehensive study of the IR 76/IR 80 corridor in Northeast Ohio, which included theIR 76/State Street interchange, was conducted from IR 71 to the Ohio/Pennsylvaniastate line.  Alternatives to improve theidentified transportation deficiencies were developed as part of this planning effort, as described in the Alternatives Considered Table.  Most recently, ODOT commissioned CarpenterMarty Transportation to prepare a Feasibility Study for the IR 76/StateStreet/Wooster Road interchange. Based on the results of the Feasibility Study,two alternatives (Alternatives 9 and 10) were considered feasible.  Alternative 10 was further refined tominimize right-of-way impacts and renamed named Alternative 10b. OriginalAlternative 10 was re-named Alternative 10a and was removed from furtherconsideration primarily due to the level of new right-of way involvement.</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sz w:val="24"/>
        </w:rPr>
        <w:t>Based on the alternatives analysis, Alternative 9 wasselected as the Preferred Alternative as it best satisfies the Purpose &amp;Need for the proposed project. </w:t>
      </w:r>
      <w:r>
        <w:rPr>
          <w:rStyle w:val="DefaultParagraphFont"/>
          <w:rFonts w:ascii="Calibri" w:eastAsia="Calibri" w:hAnsi="Calibri" w:cs="Calibri"/>
          <w:sz w:val="24"/>
        </w:rPr>
        <w:t>Alternative9 provides a more direct access between State Street and Wooster Roadthrough the introduction of connector roads from both the eastbound andwestbound exit ramps.</w:t>
      </w:r>
      <w:r>
        <w:rPr>
          <w:rStyle w:val="DefaultParagraphFont"/>
          <w:rFonts w:ascii="Calibri" w:eastAsia="Calibri" w:hAnsi="Calibri" w:cs="Calibri"/>
          <w:sz w:val="24"/>
        </w:rPr>
        <w:t xml:space="preserve">  </w:t>
      </w:r>
      <w:r>
        <w:rPr>
          <w:rStyle w:val="DefaultParagraphFont"/>
          <w:rFonts w:ascii="Calibri" w:eastAsia="Calibri" w:hAnsi="Calibri" w:cs="Calibri"/>
          <w:sz w:val="24"/>
        </w:rPr>
        <w:t>Furthermore, Alternative 9 was found to be themost economical of the feasible alternatives, having an estimated constructioncost of approximately $1.2M less than that of Alternative 10b.</w:t>
      </w:r>
      <w:r>
        <w:rPr>
          <w:rStyle w:val="DefaultParagraphFont"/>
          <w:rFonts w:ascii="Calibri" w:eastAsia="Calibri" w:hAnsi="Calibri" w:cs="Calibri"/>
          <w:sz w:val="24"/>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On December 18, 2015, the Federal Highway Administration (FHWA) conditionally approved theInterchange Modification Study (IMS) with final approval pending completionof the NEPA process and approval of the environmental document.  </w:t>
      </w:r>
      <w:r>
        <w:rPr>
          <w:rStyle w:val="DefaultParagraphFont"/>
          <w:rFonts w:ascii="Calibri" w:eastAsia="Calibri" w:hAnsi="Calibri" w:cs="Calibri"/>
          <w:sz w:val="24"/>
        </w:rPr>
        <w:t>TheFeasibility Study considered potentialenvironmental impacts including public input from the second public involvementmeeting.</w:t>
      </w:r>
      <w:r>
        <w:rPr>
          <w:rStyle w:val="DefaultParagraphFont"/>
          <w:rFonts w:ascii="Calibri" w:eastAsia="Calibri" w:hAnsi="Calibri" w:cs="Calibri"/>
          <w:sz w:val="24"/>
        </w:rPr>
        <w:t xml:space="preserve">  </w:t>
      </w:r>
      <w:r>
        <w:rPr>
          <w:rStyle w:val="DefaultParagraphFont"/>
          <w:rFonts w:ascii="Calibri" w:eastAsia="Calibri" w:hAnsi="Calibri" w:cs="Calibri"/>
          <w:sz w:val="24"/>
        </w:rPr>
        <w:t>The Feasibility Study was finalizedin April 2016.</w:t>
      </w:r>
    </w:p>
    <w:p>
      <w:pPr>
        <w:pStyle w:val="Normal4"/>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sz w:val="24"/>
        </w:rPr>
        <w:t>The Alternatives Matrix is provided in Appendix F and Appendix G of the Feasibility Study which can be found in the Project File under Alternatives/Reports/Feasibility Study.pdf</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3" w:name="_Toc256000012"/>
      <w:r>
        <w:rPr>
          <w:rStyle w:val="DefaultParagraphFont"/>
          <w:rFonts w:ascii="Calibri" w:eastAsia="Calibri" w:hAnsi="Calibri" w:cs="Calibri"/>
        </w:rPr>
        <w:t>Air</w:t>
      </w:r>
      <w:bookmarkEnd w:id="13"/>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Mobile Source Air Toxics (MSATs)</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Qualitative MSAT prepared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12/03/2015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OEPA Approval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12/03/2015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In accordance with the </w:t>
      </w:r>
      <w:r>
        <w:rPr>
          <w:rStyle w:val="DefaultParagraphFont"/>
          <w:rFonts w:ascii="Calibri" w:eastAsia="Calibri" w:hAnsi="Calibri" w:cs="Calibri"/>
          <w:i/>
        </w:rPr>
        <w:t xml:space="preserve">ODOT Technical Guidance for Analysis of MobileSource Air </w:t>
      </w:r>
      <w:r>
        <w:rPr>
          <w:rStyle w:val="DefaultParagraphFont"/>
          <w:rFonts w:ascii="Calibri" w:eastAsia="Calibri" w:hAnsi="Calibri" w:cs="Calibri"/>
          <w:i/>
        </w:rPr>
        <w:t>Toxics</w:t>
      </w:r>
      <w:r>
        <w:rPr>
          <w:rStyle w:val="DefaultParagraphFont"/>
          <w:rFonts w:ascii="Calibri" w:eastAsia="Calibri" w:hAnsi="Calibri" w:cs="Calibri"/>
        </w:rPr>
        <w:t xml:space="preserve"> (MSAT), the proposed project is a projectof low potential MSAT effects that are not expected to be associated withmeaningful differences in emissions for project alternatives. Because theproposed project involves adding capacity and moving travel lanes closer to sensitiveareas and the design year Average Daily Traffic (ADT) volume is less than140,000, the proposed project meets the criteria for "Low Potential MSATEffects", in accordance with the Federal Highway Administration (FHWA) </w:t>
      </w:r>
      <w:r>
        <w:rPr>
          <w:rStyle w:val="DefaultParagraphFont"/>
          <w:rFonts w:ascii="Calibri" w:eastAsia="Calibri" w:hAnsi="Calibri" w:cs="Calibri"/>
          <w:i/>
        </w:rPr>
        <w:t>Interim Guidance on Air ToxicsAnalysis in NEPA Documents</w:t>
      </w:r>
      <w:r>
        <w:rPr>
          <w:rStyle w:val="DefaultParagraphFont"/>
          <w:rFonts w:ascii="Calibri" w:eastAsia="Calibri" w:hAnsi="Calibri" w:cs="Calibri"/>
        </w:rPr>
        <w:t xml:space="preserve"> (December 6, 2012).  A Qualitative MSAT Analysis Report was prepared inOctober 2015 and was submitted to the Ohio Environmental Protection Agency (OEPA) on October 29, 2015.  Upon review, Ohio EPA did not have additional comments and concurred that the proposed project qualifies as a project of "Low Potential for Meaningful MSAT Effects."  Furthermore, in accordance with Council on Environmental Quality (CEQ) regulations at 40 CFR 1502.22(b) regarding unavailable or incomplete information for a Low MSAT effect project, OEPA determined the report identified the limitation in predicting project specific impacts through vehicle emissions and provides compliance information. The results of the Qualitative MSAT Analysis determinedthat no appreciable difference in overall MSAT emissions is anticipated as aresult of the proposed project.</w:t>
      </w:r>
    </w:p>
    <w:p>
      <w:pPr>
        <w:pStyle w:val="Normal5"/>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sz w:val="24"/>
        </w:rPr>
        <w:t>The analysis can be found in the Project File under Air/Reports/Qualitative MSAT Analysis.pdf</w:t>
      </w:r>
      <w:r>
        <w:rPr>
          <w:rStyle w:val="DefaultParagraphFont"/>
          <w:rFonts w:ascii="Calibri" w:eastAsia="Calibri" w:hAnsi="Calibri" w:cs="Calibri"/>
          <w:sz w:val="24"/>
        </w:rPr>
        <w:t>Correspondence from OEPA can be found in the Project File under Air/Coordination/OEPA Approval - Qualitative MSAT.pdf </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Particulate Matter 2.5 (PM2.5)</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Design Year ADT &gt;125,000 and Design Year Diesel Truck Volume &gt;10.000</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Significant increase in diesel trucks between Design Year No Build and Design Year Build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Interagency consultation determined the proposed project is of air quality concern</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PM2.5 Hotspot Analysis prepared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OnApril 10, 2015, ODOT's Office of Environmental Services (ODOT-OES) Air Quality and Noise Coordinator submitted a </w:t>
      </w:r>
      <w:r>
        <w:rPr>
          <w:rStyle w:val="DefaultParagraphFont"/>
          <w:rFonts w:ascii="Calibri" w:eastAsia="Calibri" w:hAnsi="Calibri" w:cs="Calibri"/>
          <w:i/>
        </w:rPr>
        <w:t>Particulate Matter (PM) 2.5Project Level Conformity Determination Request for Nonexempt Projects</w:t>
      </w:r>
      <w:r>
        <w:rPr>
          <w:rStyle w:val="DefaultParagraphFont"/>
          <w:rFonts w:ascii="Calibri" w:eastAsia="Calibri" w:hAnsi="Calibri" w:cs="Calibri"/>
        </w:rPr>
        <w:t>to the Federal Highway Administration (FHWA), U.S. Environmental Protection Agency (USEPA) and OEPA for review.  Based on their review, each agency determined the proposed project is not a projectof air quality concern and no PM2.5 Hotspot Analysis isrequired.  This determination was documented during a Project Level Air Quality Interagency Conference Callbetween ODOT-OES, ODOT District 4, FHWA, USEPA and OEPA on May 5, 2015.  Furthermore, the determination was documented in email correspondence fromODOT-OES on May 5, 2015.</w:t>
      </w:r>
    </w:p>
    <w:p>
      <w:pPr>
        <w:pStyle w:val="Normal5"/>
        <w:numPr>
          <w:ilvl w:val="0"/>
          <w:numId w:val="22"/>
        </w:numPr>
        <w:spacing w:after="280" w:afterAutospacing="1"/>
        <w:rPr>
          <w:rStyle w:val="DefaultParagraphFont"/>
          <w:rFonts w:ascii="Calibri" w:eastAsia="Calibri" w:hAnsi="Calibri" w:cs="Calibri"/>
        </w:rPr>
      </w:pPr>
      <w:r>
        <w:rPr>
          <w:rStyle w:val="DefaultParagraphFont"/>
          <w:rFonts w:ascii="Calibri" w:eastAsia="Calibri" w:hAnsi="Calibri" w:cs="Calibri"/>
        </w:rPr>
        <w:t>ODOT-OES correspondence can be found in the Project File under Air/Coordination/Conformity Determination - No Hotspot.pdf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Carbon (CO)</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Ozone</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Summit County is not in an Ozone Maintenance Area. Furthermore, as the proposed project is listed on the Statewide Transportation Improvement Program (STIP), Ozone is addressed.</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Commitments</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9" w:name="_Toc256000018"/>
      <w:r>
        <w:rPr>
          <w:rStyle w:val="DefaultParagraphFont"/>
          <w:rFonts w:ascii="Calibri" w:eastAsia="Calibri" w:hAnsi="Calibri" w:cs="Calibri"/>
        </w:rPr>
        <w:t>Noise</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Noise</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10/26/2015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constructs a roadway on new location</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significantly changes the existing roadway's horizontal or vertical alignment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adds capacity (thru travel lanes) </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an auxiliary lane(s)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negatively affects shielding of an existing roadway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restripes existing pavement for an added thru lane or auxiliary lane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or substantially alters an existing weigh station, rest stop, rideshare lot, or toll plaza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causes a major change in vehicle mix</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design year noise impact was predicted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All noise attenuation measures were considered and are consistent with existing policy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barriers proposed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impacts identified NSAs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rPr>
            </w:pPr>
            <w:r>
              <w:rPr>
                <w:rStyle w:val="DefaultParagraphFont"/>
                <w:b/>
                <w:sz w:val="24"/>
                <w:lang w:val="en-US" w:eastAsia="en-US" w:bidi="ar-SA"/>
              </w:rPr>
              <w:t>NSA ID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Address or Location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Qualify for barriers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sz w:val="24"/>
              </w:rPr>
            </w:pPr>
            <w:r>
              <w:rPr>
                <w:rStyle w:val="DefaultParagraphFont"/>
                <w:b w:val="0"/>
                <w:sz w:val="24"/>
                <w:lang w:val="en-US" w:eastAsia="en-US" w:bidi="ar-SA"/>
              </w:rPr>
              <w:t>NSA 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Barrier 1 (South)</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Eastbound IR 76 between State Street and Wooster Road North/East Avenue</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3</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Barrier 2 (North)</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Westbound IR 76 between State Street and Wooster Road North/East Avenue</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6"/>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The proposed project is a Type I and required a noise analysis due to Noise Sensitive Areas (NSAs) locatedwithin 500 feet of the proposed project area and the increased capacity associatedwith the proposed project. </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A Noise Analysis was conducted with a subsequent report prepared by Burton Planning Services, which was submitted to ODOT-OES in October 2015.</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Based</w:t>
      </w:r>
      <w:r>
        <w:rPr>
          <w:rStyle w:val="DefaultParagraphFont"/>
          <w:rFonts w:ascii="Calibri" w:eastAsia="Calibri" w:hAnsi="Calibri" w:cs="Calibri"/>
        </w:rPr>
        <w:t xml:space="preserve"> on the proposed project limits, local topography, and local roadway network, the proposed project area was dividedinto two (2) NSAs.  An analysis of potential highway traffic noiseimpacts concluded noise abatement is warranted, feasible and reasonable alongone (1) of the two (2) NSAs.  A total of 1,375 linear feet and approximately23,375 square feet of noise barrier was identified and determined to meet the ODOTnoise abatement and cost reasonableness criteria for identifying noise abatementlocations.  Based on the Inter-Office Communication (IOC), dated October26, 2015, ODOT-OES concurred that the recommended noise barrier wasfeasible and reasonable.</w:t>
      </w:r>
    </w:p>
    <w:p>
      <w:pPr>
        <w:pStyle w:val="Normal6"/>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On October 27, 2015, a noise survey was mailed to thebenefitted receptors within NSA 2 to determine if the recommended noisebarrier should or should not be constructed as part of the project.  This included seventeen (17) single-family residential properties; all except one are owner occupied. The survey solicitedinformation on aesthetic preferences (i.e. color and texture) for theresidential side of the proposed barrier.  Survey recipients were asked to respond by November 20, 2015.  Due to a lack of responses received, follow-up visits were conducted to eight (8) benefitted receptors on January 7, 2016.  As a result of these coordination efforts, 59% of the benefitted property owners/occupants provided comments stating they are in favor of constructing the recommended noise barrier on the south side of the proposed eastbound connector street/I-76 entrance ramp between State Street and SR 619/Wooster Road.  The results of the noise barrier survey indicated a preference for the Fieldstone texture with either a tan/taupe color.  With this information, on February 26, 2016, ODOT-OES accepted the results of the noise survey and recommended the desired noise barrier move forward into the project design phase. </w:t>
      </w:r>
      <w:r>
        <w:rPr>
          <w:rStyle w:val="DefaultParagraphFont"/>
          <w:rFonts w:ascii="Calibri" w:eastAsia="Calibri" w:hAnsi="Calibri" w:cs="Calibri"/>
          <w:sz w:val="24"/>
        </w:rPr>
        <w:t xml:space="preserve">The Noise Analysis Approval IOC is uploaded to the Project File under Air and Noise/Project Information/OES Noise Analysis Approval IOC.pdf. </w:t>
      </w:r>
      <w:r>
        <w:rPr>
          <w:rStyle w:val="DefaultParagraphFont"/>
          <w:rFonts w:ascii="Calibri" w:eastAsia="Calibri" w:hAnsi="Calibri" w:cs="Calibri"/>
          <w:sz w:val="24"/>
        </w:rPr>
        <w:t>Copies of the Noise Survey and Mailing List are included in the Project File under Public Involvement/Project Information/2015 Noise Survey.pdf and Involvement/Project Information/2015 Noise Survey Mailing List.pdf.</w:t>
      </w:r>
      <w:r>
        <w:rPr>
          <w:rStyle w:val="DefaultParagraphFont"/>
          <w:rFonts w:ascii="Calibri" w:eastAsia="Calibri" w:hAnsi="Calibri" w:cs="Calibri"/>
          <w:sz w:val="24"/>
        </w:rPr>
        <w:t>A copy of the Noise Public Involvement Summary is included in the Project File under Air and Noise/Reports/Noise Public Involvement Summary Report.pdf. </w:t>
      </w:r>
      <w:r>
        <w:rPr>
          <w:rStyle w:val="DefaultParagraphFont"/>
          <w:rFonts w:ascii="Calibri" w:eastAsia="Calibri" w:hAnsi="Calibri" w:cs="Calibri"/>
          <w:sz w:val="24"/>
        </w:rPr>
        <w:t>A copy of the Noise Public Involvement Summary approval email correspondence from ODOT-OES, dated February 26, 2016, is uploaded to the Project File under Air and Noise/Coordination/OES Noise PI Summary Approval Email.pdf.</w:t>
      </w:r>
    </w:p>
    <w:p>
      <w:pPr>
        <w:pStyle w:val="Heading34"/>
        <w:keepNext/>
        <w:rPr>
          <w:rStyle w:val="DefaultParagraphFont"/>
          <w:rFonts w:ascii="Calibri" w:eastAsia="Calibri" w:hAnsi="Calibri" w:cs="Calibri"/>
        </w:rPr>
      </w:pPr>
      <w:bookmarkStart w:id="21" w:name="_Toc256000020"/>
      <w:r>
        <w:rPr>
          <w:rStyle w:val="DefaultParagraphFont"/>
          <w:rFonts w:ascii="Calibri" w:eastAsia="Calibri" w:hAnsi="Calibri" w:cs="Calibri"/>
        </w:rPr>
        <w:t>Environmental Commitments</w:t>
      </w:r>
      <w:bookmarkEnd w:id="2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4"/>
        <w:keepNext/>
        <w:rPr>
          <w:rStyle w:val="DefaultParagraphFont"/>
          <w:rFonts w:ascii="Calibri" w:eastAsia="Calibri" w:hAnsi="Calibri" w:cs="Calibri"/>
        </w:rPr>
      </w:pPr>
      <w:bookmarkStart w:id="22" w:name="_Toc256000021"/>
      <w:r>
        <w:rPr>
          <w:rStyle w:val="DefaultParagraphFont"/>
          <w:rFonts w:ascii="Calibri" w:eastAsia="Calibri" w:hAnsi="Calibri" w:cs="Calibri"/>
        </w:rPr>
        <w:t>Environmental Commitments</w:t>
      </w:r>
      <w:bookmarkEnd w:id="22"/>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pPr>
      <w:r>
        <w:rPr>
          <w:rStyle w:val="DefaultParagraphFont"/>
          <w:rFonts w:ascii="Calibri" w:eastAsia="Calibri" w:hAnsi="Calibri" w:cs="Calibri"/>
        </w:rPr>
        <w:t xml:space="preserve">1. Noise Wall construction plans will be reviewed and approved by ODOT District 4 and ODOT-OES </w:t>
      </w:r>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COORDINATION BETWEEN ODOT DISTRICT 4, ODOT-OES AND THE NOISE WALL DESIGNER WILL OCCUR PRIOR TO COMMENCEMENT OF PROJECT DESIGN.  </w:t>
      </w:r>
    </w:p>
    <w:p>
      <w:pPr>
        <w:pStyle w:val="Heading16"/>
        <w:keepNext/>
        <w:rPr>
          <w:rStyle w:val="DefaultParagraphFont"/>
          <w:rFonts w:ascii="Calibri" w:eastAsia="Calibri" w:hAnsi="Calibri" w:cs="Calibri"/>
        </w:rPr>
      </w:pPr>
      <w:bookmarkStart w:id="23" w:name="_Toc256000022"/>
      <w:r>
        <w:rPr>
          <w:rStyle w:val="DefaultParagraphFont"/>
          <w:rFonts w:ascii="Calibri" w:eastAsia="Calibri" w:hAnsi="Calibri" w:cs="Calibri"/>
        </w:rPr>
        <w:t>ESA</w:t>
      </w:r>
      <w:bookmarkEnd w:id="23"/>
    </w:p>
    <w:p>
      <w:pPr>
        <w:pStyle w:val="Heading35"/>
        <w:keepNext/>
        <w:rPr>
          <w:rStyle w:val="DefaultParagraphFont"/>
          <w:rFonts w:ascii="Calibri" w:eastAsia="Calibri" w:hAnsi="Calibri" w:cs="Calibri"/>
        </w:rPr>
      </w:pPr>
      <w:bookmarkStart w:id="24" w:name="_Toc256000023"/>
      <w:r>
        <w:rPr>
          <w:rStyle w:val="DefaultParagraphFont"/>
          <w:rFonts w:ascii="Calibri" w:eastAsia="Calibri" w:hAnsi="Calibri" w:cs="Calibri"/>
        </w:rPr>
        <w:t>ESA</w:t>
      </w:r>
      <w:bookmarkEnd w:id="2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SS Tire Auto Service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1241 N. Wooster Road, Barberton, Ohio 44203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National Property Management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1198 Coventry Road, Barberton, Ohio 44203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Jes Tech</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1554 Kenmore Avenue, Barberton, Ohio 44203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Walgreens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900 N. Wooster Road, Barberton, Ohio 44203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Lenny's Collision Center</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901 N. Wooster Road, Barberton, Ohio 44203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Lube Stop</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876 N. Wooster Road, Barberton, Ohio 44203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Former Barberton Fire Station</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88 W. State Street, Barberton, Ohio 44203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Based upon the information provided in the Environmental Site Assessment (ESA) Screening prepared by EMH&amp;T in June 2015, correspondence from the ODOT-OES ESA Staff dated August 19, 2015, recommended a Phase I ESA be conducted on seven (7) sites. </w:t>
      </w:r>
      <w:r>
        <w:rPr>
          <w:rStyle w:val="DefaultParagraphFont"/>
          <w:rFonts w:ascii="Calibri" w:eastAsia="Calibri" w:hAnsi="Calibri" w:cs="Calibri"/>
        </w:rPr>
        <w:t xml:space="preserve">Based upon the information provided in the Phase I ESA prepared by EMH&amp;T in October 2015, correspondence from the ODOT-OES ESA Staff dated November 3, 2015, </w:t>
      </w:r>
      <w:r>
        <w:rPr>
          <w:rStyle w:val="DefaultParagraphFont"/>
          <w:rFonts w:ascii="Calibri" w:eastAsia="Calibri" w:hAnsi="Calibri" w:cs="Calibri"/>
        </w:rPr>
        <w:t xml:space="preserve">recommended a Phase II ESA be conducted on one (1) site (SS Tire Auto Service).  On December 23, 2015, the ODOT-OES ESA Staff provided revised recommendations that stipulated three (3) soil borings at a depth of 20 feet be placed on the property and that each be converted into a monitoring well.  Furthermore, it was stipulated that one soil sample from each boring and one water sample from each well be analyzed for Volatile Organic Compounds (VOCs)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sz w:val="24"/>
        </w:rPr>
        <w:t>Based upon the information obtainedduring the Phase II ESA Investigation, no further investigations at this site are warranted.  No significant contaminationwas apparent with respect to chemicals of concern analyzed for thisinvestigation.  While the analyticalresults for B-2 (0-2 feet) showed concentrations of TPH-ORO above the BUSTRRe-Use Action levels, TPH by Method 8015B was intended to be used as ascreening test rather than determine soil cleanup levels.  The petroleumcompounds of concern were not detected by Method 8260B for VOCs or Method 8270Bfor SVOCs.  In addition, it's unlikely the TPH result was from usedoil since elevated metal levels would be present and test results for RCRAmetals for the B-2 boring were within range for Ohio soils.  The soilboring logs show asphalt present up to 1.5 feet in B-2 and the TPH result wasin the ORO fraction and non-detect in the GRO and DRO fractions; therefore, itis likely attributable to the asphalt.  TPH-ORO was reported out in the C</w:t>
      </w:r>
      <w:r>
        <w:rPr>
          <w:rStyle w:val="DefaultParagraphFont"/>
          <w:rFonts w:ascii="Calibri" w:eastAsia="Calibri" w:hAnsi="Calibri" w:cs="Calibri"/>
          <w:sz w:val="24"/>
          <w:vertAlign w:val="subscript"/>
        </w:rPr>
        <w:t>20</w:t>
      </w:r>
      <w:r>
        <w:rPr>
          <w:rStyle w:val="DefaultParagraphFont"/>
          <w:rFonts w:ascii="Calibri" w:eastAsia="Calibri" w:hAnsi="Calibri" w:cs="Calibri"/>
          <w:sz w:val="24"/>
        </w:rPr>
        <w:t xml:space="preserve"> C</w:t>
      </w:r>
      <w:r>
        <w:rPr>
          <w:rStyle w:val="DefaultParagraphFont"/>
          <w:rFonts w:ascii="Calibri" w:eastAsia="Calibri" w:hAnsi="Calibri" w:cs="Calibri"/>
          <w:sz w:val="24"/>
          <w:vertAlign w:val="subscript"/>
        </w:rPr>
        <w:t>34  </w:t>
      </w:r>
      <w:r>
        <w:rPr>
          <w:rStyle w:val="DefaultParagraphFont"/>
          <w:rFonts w:ascii="Calibri" w:eastAsia="Calibri" w:hAnsi="Calibri" w:cs="Calibri"/>
          <w:sz w:val="24"/>
        </w:rPr>
        <w:t> range and asphalt contains carbon numbers higher,but there are components that are as low as C</w:t>
      </w:r>
      <w:r>
        <w:rPr>
          <w:rStyle w:val="DefaultParagraphFont"/>
          <w:rFonts w:ascii="Calibri" w:eastAsia="Calibri" w:hAnsi="Calibri" w:cs="Calibri"/>
          <w:sz w:val="24"/>
          <w:vertAlign w:val="subscript"/>
        </w:rPr>
        <w:t xml:space="preserve">20.  </w:t>
      </w:r>
      <w:r>
        <w:rPr>
          <w:rStyle w:val="DefaultParagraphFont"/>
          <w:rFonts w:ascii="Calibri" w:eastAsia="Calibri" w:hAnsi="Calibri" w:cs="Calibri"/>
          <w:sz w:val="24"/>
        </w:rPr>
        <w:t>Based upon the analytical results ofthe Phase II investigation, material management and plan notes prior toconstruction are not necessary at this site.</w:t>
      </w:r>
    </w:p>
    <w:p>
      <w:pPr>
        <w:pStyle w:val="Normal7"/>
        <w:numPr>
          <w:ilvl w:val="0"/>
          <w:numId w:val="23"/>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shd w:val="solid" w:color="FFFF00" w:fill="auto"/>
        </w:rPr>
        <w:t>A copy of the OES ESA Screening IOC is uploaded to the Project File under ESA/Coordination/OES Recommendations - Screening.pdf.</w:t>
      </w:r>
    </w:p>
    <w:p>
      <w:pPr>
        <w:pStyle w:val="Normal7"/>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sz w:val="24"/>
          <w:shd w:val="solid" w:color="FFFF00" w:fill="auto"/>
        </w:rPr>
        <w:t>A copy of the Phase I ESA OES IOC, dated November 3, 2015, has been uploaded to the Project File under ESA/Coordination/OES Recommendations - Phase I.pdf.</w:t>
      </w:r>
    </w:p>
    <w:p>
      <w:pPr>
        <w:pStyle w:val="Normal7"/>
        <w:numPr>
          <w:ilvl w:val="0"/>
          <w:numId w:val="23"/>
        </w:numPr>
        <w:spacing w:after="280" w:afterAutospacing="1"/>
        <w:rPr>
          <w:rStyle w:val="DefaultParagraphFont"/>
          <w:rFonts w:ascii="Calibri" w:eastAsia="Calibri" w:hAnsi="Calibri" w:cs="Calibri"/>
        </w:rPr>
      </w:pPr>
      <w:r>
        <w:rPr>
          <w:rStyle w:val="DefaultParagraphFont"/>
          <w:rFonts w:ascii="Calibri" w:eastAsia="Calibri" w:hAnsi="Calibri" w:cs="Calibri"/>
          <w:sz w:val="24"/>
          <w:shd w:val="solid" w:color="FFFF00" w:fill="auto"/>
        </w:rPr>
        <w:t>A copy of OES' Phase II ESA recommendation, dated May 5, 2016</w:t>
      </w:r>
      <w:r>
        <w:rPr>
          <w:rStyle w:val="DefaultParagraphFont"/>
          <w:rFonts w:ascii="Calibri" w:eastAsia="Calibri" w:hAnsi="Calibri" w:cs="Calibri"/>
          <w:sz w:val="24"/>
          <w:shd w:val="solid" w:color="FFFFFF" w:fill="auto"/>
        </w:rPr>
        <w:t>,</w:t>
      </w:r>
      <w:r>
        <w:rPr>
          <w:rStyle w:val="DefaultParagraphFont"/>
          <w:rFonts w:ascii="Calibri" w:eastAsia="Calibri" w:hAnsi="Calibri" w:cs="Calibri"/>
          <w:sz w:val="24"/>
          <w:shd w:val="solid" w:color="FFFF00" w:fill="auto"/>
        </w:rPr>
        <w:t xml:space="preserve"> has been uploaded to the Project File under ESA/Coordination/OES Recommendations - Phase II_final.pdf.</w:t>
      </w:r>
    </w:p>
    <w:p>
      <w:pPr>
        <w:pStyle w:val="Normal7"/>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5" w:name="_Toc256000024"/>
      <w:r>
        <w:rPr>
          <w:rStyle w:val="DefaultParagraphFont"/>
          <w:rFonts w:ascii="Calibri" w:eastAsia="Calibri" w:hAnsi="Calibri" w:cs="Calibri"/>
        </w:rPr>
        <w:t>Cultural Resources</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Cultural Properties Present</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Section 106 Request for Review (RFR), dated June18, 2015, was prepared and submitted to the ODOT-OES Cultural Resources Staff.  The RFRincluded results of a literature search through the Ohio State Historic PreservationOffice (SHPO) to determine the presence/absence of known cultural resourcesthat may be within or in proximity to the proposed project area.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 Phase I History/Architecture Survey, dated September 2015, was submitted toODOT-OES.  Based on correspondence from the ODOT-OES Cultural Resources Staff dated September 28, 2015, no historic properties were identified within the Area of Potential Effects (APE).  I</w:t>
      </w:r>
      <w:r>
        <w:rPr>
          <w:rStyle w:val="DefaultParagraphFont"/>
          <w:rFonts w:ascii="Calibri" w:eastAsia="Calibri" w:hAnsi="Calibri" w:cs="Calibri"/>
        </w:rPr>
        <w:t xml:space="preserve">n addition, based on a joint field review conducted by ODOT-OES and the State Historic Preservation Office (SHPO) on July 7, 2015, no further archaeological investigations were warranted.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09/28/2015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accordance with Stipulation 4Aand Appendix B of the Section 106 Programmatic Agreement approved on November30, 2011 (Agreement No. 16734), the ODOT-OES Cultural Resources Staffdetermined, that "no historic properties affected" is applicable tothe proposed project based on the following: </w:t>
      </w:r>
      <w:r>
        <w:rPr>
          <w:rStyle w:val="DefaultParagraphFont"/>
          <w:rFonts w:ascii="Calibri" w:eastAsia="Calibri" w:hAnsi="Calibri" w:cs="Calibri"/>
        </w:rPr>
        <w:t>No cultural resources, listed on or determined eligible for listing on, the National Register of Historic Places (NRHP) will be affected by the undertaking.</w:t>
      </w:r>
      <w:r>
        <w:rPr>
          <w:rStyle w:val="DefaultParagraphFont"/>
          <w:rFonts w:ascii="Calibri" w:eastAsia="Calibri" w:hAnsi="Calibri" w:cs="Calibri"/>
          <w:sz w:val="24"/>
        </w:rPr>
        <w:t xml:space="preserve">The section of interstate highway system (including ramps and bridges) within the APE is exempt from further consideration based on Federal Highway Administration's (FHWA) </w:t>
      </w:r>
      <w:r>
        <w:rPr>
          <w:rStyle w:val="DefaultParagraphFont"/>
          <w:rFonts w:ascii="Calibri" w:eastAsia="Calibri" w:hAnsi="Calibri" w:cs="Calibri"/>
        </w:rPr>
        <w:t>(SAFETEA-LU) Section 6007 re-authorization legislation of August 10, 2005.</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Therefore, the Section 106 reviewis complete and no further cultural resource investigations are warranted forthe project. </w:t>
      </w:r>
      <w:r>
        <w:rPr>
          <w:rStyle w:val="DefaultParagraphFont"/>
          <w:rFonts w:ascii="Calibri" w:eastAsia="Calibri" w:hAnsi="Calibri" w:cs="Calibri"/>
        </w:rPr>
        <w:t>Correspondence from ODOT-OES can be found in the Project File under Cultural Resources/Coordination/OES Approval - No Historic Properties Affected.pdf</w:t>
      </w:r>
      <w:r>
        <w:rPr>
          <w:rStyle w:val="DefaultParagraphFont"/>
          <w:rFonts w:ascii="Calibri" w:eastAsia="Calibri" w:hAnsi="Calibri" w:cs="Calibri"/>
        </w:rPr>
        <w:t>The email coordination with SHPO (dated July 21, 2015) is included in the Project File under Cultural Resources/Coordination/Archaeology Sign Off from SHPO via email.msg.</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Archaeological Resource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History/Architecture Adverse Effect</w:t>
      </w:r>
      <w:bookmarkEnd w:id="28"/>
    </w:p>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Environmental Commitments</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30" w:name="_Toc256000029"/>
      <w:r>
        <w:rPr>
          <w:rStyle w:val="DefaultParagraphFont"/>
          <w:rFonts w:ascii="Calibri" w:eastAsia="Calibri" w:hAnsi="Calibri" w:cs="Calibri"/>
        </w:rPr>
        <w:t>Ecological</w:t>
      </w:r>
      <w:bookmarkEnd w:id="30"/>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ESR</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06/26/2015</w:t>
            </w: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Wetlands </w:t>
      </w:r>
      <w:bookmarkEnd w:id="3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sz w:val="24"/>
              </w:rPr>
            </w:pPr>
            <w:r>
              <w:rPr>
                <w:rStyle w:val="DefaultParagraphFont"/>
                <w:b w:val="0"/>
                <w:sz w:val="24"/>
                <w:lang w:val="en-US" w:eastAsia="en-US" w:bidi="ar-SA"/>
              </w:rPr>
              <w:t>Wetland A</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0.07</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B</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0.57</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0.57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On June 23, 2015, fieldinvestigations associated with the Level 1 Ecological Survey Report (ESR) wereperformed for the proposed project.</w:t>
      </w:r>
      <w:r>
        <w:rPr>
          <w:rStyle w:val="DefaultParagraphFont"/>
          <w:rFonts w:ascii="Calibri" w:eastAsia="Calibri" w:hAnsi="Calibri" w:cs="Calibri"/>
        </w:rPr>
        <w:t xml:space="preserve">  </w:t>
      </w:r>
      <w:r>
        <w:rPr>
          <w:rStyle w:val="DefaultParagraphFont"/>
          <w:rFonts w:ascii="Calibri" w:eastAsia="Calibri" w:hAnsi="Calibri" w:cs="Calibri"/>
          <w:sz w:val="20"/>
        </w:rPr>
        <w:t>The investigation was designed toidentify and delineate wetlands within and/or immediately adjacent to theproposed project area.  As a result, two (2) emergent, Category 1 wetlandswere identified and delineated (a map illustrating the wetlands can befound in the report).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The proposed projectwill impact approximately 0.64 acre of potential jurisdictional wetlands. All practical measures to avoid, minimize and mitigate impacts to the wetlandshave been considered during project development.</w:t>
      </w:r>
      <w:r>
        <w:rPr>
          <w:rStyle w:val="DefaultParagraphFont"/>
          <w:rFonts w:ascii="Calibri" w:eastAsia="Calibri" w:hAnsi="Calibri" w:cs="Calibri"/>
          <w:sz w:val="20"/>
        </w:rPr>
        <w:t xml:space="preserve"> </w:t>
      </w:r>
      <w:r>
        <w:rPr>
          <w:rStyle w:val="DefaultParagraphFont"/>
          <w:rFonts w:ascii="Calibri" w:eastAsia="Calibri" w:hAnsi="Calibri" w:cs="Calibri"/>
          <w:sz w:val="20"/>
        </w:rPr>
        <w:t>While the No-Build Alternative avoids impacts to wetlands, it is not practical from a feasible and prudent stand point as it does not meet identified project needs.  Specifically, existing deficiencies will continue to increase congestion and facility deficiencies as traffic volumes continue to increase. Therefore, the No-Build Alternativewas eliminated from consideration. Avoidance of all wetlands for thePreferred Alternative is not practicable because of the location of thewetlands within the existing IR 76/Wooster Road westbound off ramp interchangeconfiguration and the proposed location of the new Kenmore Boulevard to StateStreet connector road. Avoiding identified wetlands would presentunique engineering issues and substantially increase project costs.</w:t>
      </w:r>
      <w:r>
        <w:rPr>
          <w:rStyle w:val="DefaultParagraphFont"/>
          <w:rFonts w:ascii="Calibri" w:eastAsia="Calibri" w:hAnsi="Calibri" w:cs="Calibri"/>
          <w:sz w:val="20"/>
        </w:rPr>
        <w:t xml:space="preserve"> </w:t>
      </w:r>
    </w:p>
    <w:p>
      <w:pPr>
        <w:pStyle w:val="Normal9"/>
        <w:numPr>
          <w:ilvl w:val="0"/>
          <w:numId w:val="24"/>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The Level 1 ESR can be found in the Project File under Ecological/Reports/Level 1 Ecological Survey.pdf.</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Streams &amp; Rivers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Mud Run</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202</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34</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Modified Warm Water Habitat (MWH)</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The proposed project will impact approximately 202 linear feet ofMud Run.  Based on preliminary design plans, impacts to Mud Run areanticipated to take place in four (4) separate locations:</w:t>
      </w:r>
      <w:r>
        <w:rPr>
          <w:rStyle w:val="DefaultParagraphFont"/>
          <w:rFonts w:ascii="Calibri" w:eastAsia="Calibri" w:hAnsi="Calibri" w:cs="Calibri"/>
          <w:sz w:val="20"/>
        </w:rPr>
        <w:t xml:space="preserve"> </w:t>
      </w:r>
    </w:p>
    <w:p>
      <w:pPr>
        <w:pStyle w:val="Normal9"/>
        <w:numPr>
          <w:ilvl w:val="0"/>
          <w:numId w:val="25"/>
        </w:numPr>
        <w:spacing w:after="0" w:afterAutospacing="0"/>
        <w:rPr>
          <w:rStyle w:val="DefaultParagraphFont"/>
          <w:rFonts w:ascii="Calibri" w:eastAsia="Calibri" w:hAnsi="Calibri" w:cs="Calibri"/>
        </w:rPr>
      </w:pPr>
      <w:r>
        <w:rPr>
          <w:rStyle w:val="DefaultParagraphFont"/>
          <w:rFonts w:ascii="Calibri" w:eastAsia="Calibri" w:hAnsi="Calibri" w:cs="Calibri"/>
          <w:sz w:val="20"/>
        </w:rPr>
        <w:t>The first location involves removal of an existing culvert under the IR 76 Wooster Road interchange westbound on and off ramps</w:t>
      </w:r>
    </w:p>
    <w:p>
      <w:pPr>
        <w:pStyle w:val="Normal9"/>
        <w:numPr>
          <w:ilvl w:val="0"/>
          <w:numId w:val="25"/>
        </w:numPr>
        <w:spacing w:after="0" w:afterAutospacing="0"/>
        <w:rPr>
          <w:rStyle w:val="DefaultParagraphFont"/>
          <w:rFonts w:ascii="Calibri" w:eastAsia="Calibri" w:hAnsi="Calibri" w:cs="Calibri"/>
        </w:rPr>
      </w:pPr>
      <w:r>
        <w:rPr>
          <w:rStyle w:val="DefaultParagraphFont"/>
          <w:rFonts w:ascii="Calibri" w:eastAsia="Calibri" w:hAnsi="Calibri" w:cs="Calibri"/>
          <w:sz w:val="20"/>
        </w:rPr>
        <w:t>The second location is associated with the proposed installation of the new Kenmore Boulevard to State Street connector road.</w:t>
      </w:r>
    </w:p>
    <w:p>
      <w:pPr>
        <w:pStyle w:val="Normal9"/>
        <w:numPr>
          <w:ilvl w:val="0"/>
          <w:numId w:val="25"/>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The third and fourth impacts involves the extension of both ends of an existing culvert that carries IR 76 mainline to accommodate the proposed IR 76 westbound off ramp and the eastbound on ramp from State Street.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Mud Run is a perennial stream that flows north to south and entersthe proposed project area through a culvert under the existing IR 76 westbound onand off ramps.  The stream continues through a second culvert under IR 76mainline and then under a bridge located at the intersection of Wooster Roadand the IR 76 eastbound ramps.  The length of Mud Run within the proposedproject area is approximately 1,132 linear feet (LF), with approximately 410 LFflowing through culverts or under a bridge.  Mud Run was channelized and redirected through thearea when the original interchange was constructed.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Mud Run was evaluated using the OEPA Qualitative HabitatEvaluation Index (QHEI) and received a QHEI score of 34. This score indicatesthe stream segment is Modified Warm Water Habitat (MWH).  A mapillustrating the location of Mud Run is included in the Level 1 ESR.</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Permanent impacts will occur due to the grading and fillingassociated with construction of the proposed connector road/ramp and multipleculvert extensions along Mud Run.  All practical measures to avoid,minimize and mitigate impacts to Mud Run have been considered during projectdevelopment.  Avoidance of Mud Run is not practicable because of thelocation of the stream in relation to the proposed IR 76 off-ramp and newconnector road.  Although the No-Build Alternative would avoid impacts to MudRun, it is not practical because it would not meet the identifiedtransportation needs as listed in the proposed project's Purpose andNeed. </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Other Surface Waters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a review of available mapping and field investigations associated with the Level 1 ESR, no reservoirs, lakes, retentionbasins, ponds or storm water management facilities are located within theproposed project area. Four (4) potentially jurisdictional ditches wereidentified, with a summary of impacts to each summarized below.  Ditch 1 is located entirelywithin existing IR 76 right-of-way and drains a section of the highway beforeits confluence with Mud Run. Ditch 1 is approximately 385linear feet (LF) in length (0.009 acre) and features a defined bed and bankwith noticeable Ordinary High Water Mark (OHWM).  The ditch originates near the top of the IR 76 eastbound exit ramp and flows to a confluence with Mud Run.  Based on preliminary design plans, no impacts to Ditch 1 are anticipated.Ditch 2 begins entirely within the existing IR 76 right-of-way and receives hydrology primarily from storm water runoff, and is a potentially jurisdictional ditch with a defined bed and bank with an OHWM.  Ditch 2 flows approximately 109 LF to a confluence with Mud Run. Based on preliminary design plans, approximately 109 LF (0.018 acre) of impacts to Ditch 2 are anticipated.Ditch 3 begins entirely within the existing IR 76 right-of-way and receives hydrology from Wetland B, and is a potentially jurisdictional ditch with a defined bed and bank with an OHWM.  Ditch 3 flows approximately 46 LF to a confluence with Mud Run. Based on preliminary design plans, approximately 46 LF (0.001 acre) of impacts to Ditch 3 are anticipated. Ditch 4 begins entirely within the existing IR 76 right-of-way and receives hydrology primarily from storm water runoff, and is a potentially jurisdictional ditch with a defined bed and bank with an OHWM. Ditch 4 flows approximately 356 LF to a confluence with Mud Run.  Based on preliminary design plans, approximately 23 LF (&lt;0.001 acre) of impacts to Ditch 4 are anticipated.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Terrestrial Habitat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0"/>
        </w:rPr>
        <w:t xml:space="preserve">Based on a review of mapping and field investigations associated with the Level 1 ESR, approximately 3.06 acres of Developed-High Intensity (DH), </w:t>
      </w:r>
      <w:r>
        <w:rPr>
          <w:rStyle w:val="DefaultParagraphFont"/>
          <w:rFonts w:ascii="Calibri" w:eastAsia="Calibri" w:hAnsi="Calibri" w:cs="Calibri"/>
          <w:sz w:val="20"/>
          <w:shd w:val="solid" w:color="FFFFFF" w:fill="auto"/>
        </w:rPr>
        <w:t>6.68 acres of Developed Open Space (DS), 3.73 acres of Upland Forest (UF) and 0.64 acre of Marsh (MA) will be impacted.  However, none of the vegetated communities are high quality, rare or unique habitats. </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Threatened or Endangered Species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jc w:val="left"/>
        <w:rPr>
          <w:rStyle w:val="DefaultParagraphFont"/>
          <w:rFonts w:ascii="Calibri" w:eastAsia="Calibri" w:hAnsi="Calibri" w:cs="Calibri"/>
        </w:rPr>
      </w:pPr>
      <w:r>
        <w:rPr>
          <w:rStyle w:val="DefaultParagraphFont"/>
          <w:rFonts w:ascii="Calibri" w:eastAsia="Calibri" w:hAnsi="Calibri" w:cs="Calibri"/>
        </w:rPr>
        <w:t>The proposed project is located within the known range of the following federally-listed threatened and endangered species:</w:t>
      </w:r>
    </w:p>
    <w:p>
      <w:pPr>
        <w:pStyle w:val="Normal9"/>
        <w:numPr>
          <w:ilvl w:val="0"/>
          <w:numId w:val="26"/>
        </w:numPr>
        <w:spacing w:after="0" w:afterAutospacing="0"/>
        <w:rPr>
          <w:rStyle w:val="DefaultParagraphFont"/>
          <w:rFonts w:ascii="Calibri" w:eastAsia="Calibri" w:hAnsi="Calibri" w:cs="Calibri"/>
        </w:rPr>
      </w:pPr>
      <w:r>
        <w:rPr>
          <w:rStyle w:val="DefaultParagraphFont"/>
          <w:rFonts w:ascii="Calibri" w:eastAsia="Calibri" w:hAnsi="Calibri" w:cs="Calibri"/>
        </w:rPr>
        <w:t>Indiana bat (</w:t>
      </w:r>
      <w:r>
        <w:rPr>
          <w:rStyle w:val="DefaultParagraphFont"/>
          <w:rFonts w:ascii="Calibri" w:eastAsia="Calibri" w:hAnsi="Calibri" w:cs="Calibri"/>
          <w:i/>
        </w:rPr>
        <w:t>Myotis sodalis</w:t>
      </w:r>
      <w:r>
        <w:rPr>
          <w:rStyle w:val="DefaultParagraphFont"/>
          <w:rFonts w:ascii="Calibri" w:eastAsia="Calibri" w:hAnsi="Calibri" w:cs="Calibri"/>
        </w:rPr>
        <w:t>)</w:t>
      </w:r>
    </w:p>
    <w:p>
      <w:pPr>
        <w:pStyle w:val="Normal9"/>
        <w:numPr>
          <w:ilvl w:val="0"/>
          <w:numId w:val="26"/>
        </w:numPr>
        <w:spacing w:after="0" w:afterAutospacing="0"/>
        <w:rPr>
          <w:rStyle w:val="DefaultParagraphFont"/>
          <w:rFonts w:ascii="Calibri" w:eastAsia="Calibri" w:hAnsi="Calibri" w:cs="Calibri"/>
        </w:rPr>
      </w:pPr>
      <w:r>
        <w:rPr>
          <w:rStyle w:val="DefaultParagraphFont"/>
          <w:rFonts w:ascii="Calibri" w:eastAsia="Calibri" w:hAnsi="Calibri" w:cs="Calibri"/>
        </w:rPr>
        <w:t>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w:t>
      </w:r>
    </w:p>
    <w:p>
      <w:pPr>
        <w:pStyle w:val="Normal9"/>
        <w:numPr>
          <w:ilvl w:val="0"/>
          <w:numId w:val="26"/>
        </w:numPr>
        <w:spacing w:after="280" w:afterAutospacing="1"/>
        <w:rPr>
          <w:rStyle w:val="DefaultParagraphFont"/>
          <w:rFonts w:ascii="Calibri" w:eastAsia="Calibri" w:hAnsi="Calibri" w:cs="Calibri"/>
        </w:rPr>
      </w:pPr>
      <w:r>
        <w:rPr>
          <w:rStyle w:val="DefaultParagraphFont"/>
          <w:rFonts w:ascii="Calibri" w:eastAsia="Calibri" w:hAnsi="Calibri" w:cs="Calibri"/>
        </w:rPr>
        <w:t>Northern monkshood (</w:t>
      </w:r>
      <w:r>
        <w:rPr>
          <w:rStyle w:val="DefaultParagraphFont"/>
          <w:rFonts w:ascii="Calibri" w:eastAsia="Calibri" w:hAnsi="Calibri" w:cs="Calibri"/>
          <w:i/>
        </w:rPr>
        <w:t>Aconitum noveboracense</w:t>
      </w:r>
      <w:r>
        <w:rPr>
          <w:rStyle w:val="DefaultParagraphFont"/>
          <w:rFonts w:ascii="Calibri" w:eastAsia="Calibri" w:hAnsi="Calibri" w:cs="Calibri"/>
        </w:rPr>
        <w:t>)</w:t>
      </w:r>
    </w:p>
    <w:p>
      <w:pPr>
        <w:pStyle w:val="Normal9"/>
        <w:spacing w:after="280" w:afterAutospacing="1"/>
        <w:jc w:val="left"/>
        <w:rPr>
          <w:rStyle w:val="DefaultParagraphFont"/>
          <w:rFonts w:ascii="Calibri" w:eastAsia="Calibri" w:hAnsi="Calibri" w:cs="Calibri"/>
        </w:rPr>
      </w:pPr>
      <w:r>
        <w:rPr>
          <w:rStyle w:val="DefaultParagraphFont"/>
          <w:rFonts w:ascii="Calibri" w:eastAsia="Calibri" w:hAnsi="Calibri" w:cs="Calibri"/>
        </w:rPr>
        <w:t>Based on review of the Natural Heritage Database on October 16, 2014, no records of federally-listed rare or endangered species are known within a one-mile radius of the proposed project area. Additionally, the nearest bald eagle nest is located approximately 6.5 miles to the south of the proposed project area. The ODNR Division of Wildlife (DOW) is unaware of any additional unique ecological sites, geologic features, animal assemblages, scenic rivers, nature preserves, parks or forests, national wildlife refuges, parks or forests, or other protected natural areas within a one-mile radius of the proposed project area.  No federally listed species were encountered during field investigations conducted June 23, 2015.</w:t>
      </w:r>
    </w:p>
    <w:p>
      <w:pPr>
        <w:pStyle w:val="Normal9"/>
        <w:spacing w:after="280" w:afterAutospacing="1"/>
        <w:jc w:val="left"/>
        <w:rPr>
          <w:rStyle w:val="DefaultParagraphFont"/>
          <w:rFonts w:ascii="Calibri" w:eastAsia="Calibri" w:hAnsi="Calibri" w:cs="Calibri"/>
        </w:rPr>
      </w:pPr>
      <w:r>
        <w:rPr>
          <w:rStyle w:val="DefaultParagraphFont"/>
          <w:rFonts w:ascii="Calibri" w:eastAsia="Calibri" w:hAnsi="Calibri" w:cs="Calibri"/>
        </w:rPr>
        <w:t xml:space="preserve">The proposed project is located within the Northeast Management Unit for the federally-listed Indiana bat.  A survey completed for the project during the June 23, 2015, ecological field investigation identified eleven (11) potential isolated roost trees that may be impacted by construction activity. </w:t>
      </w:r>
    </w:p>
    <w:p>
      <w:pPr>
        <w:pStyle w:val="Normal9"/>
        <w:spacing w:after="280" w:afterAutospacing="1"/>
        <w:jc w:val="left"/>
        <w:rPr>
          <w:rStyle w:val="DefaultParagraphFont"/>
          <w:rFonts w:ascii="Calibri" w:eastAsia="Calibri" w:hAnsi="Calibri" w:cs="Calibri"/>
          <w:sz w:val="15"/>
        </w:rPr>
      </w:pPr>
      <w:r>
        <w:rPr>
          <w:rStyle w:val="DefaultParagraphFont"/>
          <w:rFonts w:ascii="Calibri" w:eastAsia="Calibri" w:hAnsi="Calibri" w:cs="Calibri"/>
          <w:sz w:val="15"/>
        </w:rPr>
        <w:br/>
      </w:r>
    </w:p>
    <w:p>
      <w:pPr>
        <w:pStyle w:val="Heading37"/>
        <w:keepNext/>
        <w:rPr>
          <w:rStyle w:val="DefaultParagraphFont"/>
          <w:rFonts w:ascii="Calibri" w:eastAsia="Calibri" w:hAnsi="Calibri" w:cs="Calibri"/>
          <w:sz w:val="15"/>
        </w:rPr>
      </w:pPr>
      <w:bookmarkStart w:id="37" w:name="_Toc256000036"/>
      <w:r>
        <w:rPr>
          <w:rStyle w:val="DefaultParagraphFont"/>
          <w:rFonts w:ascii="Calibri" w:eastAsia="Calibri" w:hAnsi="Calibri" w:cs="Calibri"/>
        </w:rPr>
        <w:t xml:space="preserve">Agency Coordination </w:t>
      </w:r>
      <w:bookmarkEnd w:id="3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02/09/2016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01/12/2016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02/11/2016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03/31/2016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 July 31, 2015, ODOT-OES submitted Level 1 MOA Coordination to the USFWS and ODNR Division of Wildlife (DOW).</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the Level 1 coordination, the USFWS provided the following determination/comments on August 26, 2015:</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The proposed project </w:t>
      </w:r>
      <w:r>
        <w:rPr>
          <w:rStyle w:val="DefaultParagraphFont"/>
          <w:rFonts w:ascii="Calibri" w:eastAsia="Calibri" w:hAnsi="Calibri" w:cs="Calibri"/>
          <w:i/>
        </w:rPr>
        <w:t>may affect, but is not likely to adversely affect</w:t>
      </w:r>
      <w:r>
        <w:rPr>
          <w:rStyle w:val="DefaultParagraphFont"/>
          <w:rFonts w:ascii="Calibri" w:eastAsia="Calibri" w:hAnsi="Calibri" w:cs="Calibri"/>
        </w:rPr>
        <w:t xml:space="preserve"> the Indiana bat and northern long-eared bat</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Clearing of trees can only occur between October 1 and March 31</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Unavoidable impacts to streams and wetlands should be mitigated and existing riparian habitat zones should be maintained to the maximum extent possible</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Culverts should be placed to allow free movement of aquatic fauna</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Native vegetation should be used to control erosion, or, at a minimum, used in combination with riprap or similar materials</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Staging areas should be kept well away from aquatic features and all disturbed areas should be mulched and re-vegetated with native plant species</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Mitigation activities that reduce the likelihood of invasive plant spread and encourages native plant colonization that will benefit native pollinators should be implemented</w:t>
      </w:r>
    </w:p>
    <w:p>
      <w:pPr>
        <w:pStyle w:val="Normal9"/>
        <w:numPr>
          <w:ilvl w:val="0"/>
          <w:numId w:val="27"/>
        </w:numPr>
        <w:spacing w:after="280" w:afterAutospacing="1"/>
        <w:rPr>
          <w:rStyle w:val="DefaultParagraphFont"/>
          <w:rFonts w:ascii="Calibri" w:eastAsia="Calibri" w:hAnsi="Calibri" w:cs="Calibri"/>
        </w:rPr>
      </w:pPr>
      <w:r>
        <w:rPr>
          <w:rStyle w:val="DefaultParagraphFont"/>
          <w:rFonts w:ascii="Calibri" w:eastAsia="Calibri" w:hAnsi="Calibri" w:cs="Calibri"/>
        </w:rPr>
        <w:t>All disturbed areas should be seeded with an appropriate prairie or pollinator friendly seed mix to encourage establishment of beneficial vegetative cover and to decrease erosion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Based on review of the Level 1 coordination, the ODNR-DOW provided the following comments on September 1, 2015:</w:t>
      </w:r>
    </w:p>
    <w:p>
      <w:pPr>
        <w:pStyle w:val="Normal9"/>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Preserve suitable bat habitat, if present</w:t>
      </w:r>
    </w:p>
    <w:p>
      <w:pPr>
        <w:pStyle w:val="Normal9"/>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If suitable habitat occurs within the proposed project area and trees must be cut, cutting shall only occur between October 1 and March 31</w:t>
      </w:r>
    </w:p>
    <w:p>
      <w:pPr>
        <w:pStyle w:val="Normal9"/>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If suitable habitat trees must be cut during summer months, a net survey must be conducted between June 1 and August 15, prior to any cutting </w:t>
      </w:r>
    </w:p>
    <w:p>
      <w:pPr>
        <w:pStyle w:val="Normal9"/>
        <w:numPr>
          <w:ilvl w:val="0"/>
          <w:numId w:val="28"/>
        </w:numPr>
        <w:spacing w:after="280" w:afterAutospacing="1"/>
        <w:rPr>
          <w:rStyle w:val="DefaultParagraphFont"/>
          <w:rFonts w:ascii="Calibri" w:eastAsia="Calibri" w:hAnsi="Calibri" w:cs="Calibri"/>
        </w:rPr>
      </w:pPr>
      <w:r>
        <w:rPr>
          <w:rStyle w:val="DefaultParagraphFont"/>
          <w:rFonts w:ascii="Calibri" w:eastAsia="Calibri" w:hAnsi="Calibri" w:cs="Calibri"/>
        </w:rPr>
        <w:t>If no tree removal is proposed, the project is not likely to impact bat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design changes that occurred after coordination with the USFWS and ODNR, the amount of impacts increased from 0.14 acre of two Category 1 wetlands to 0.64 acre and 311 linear feet ofstream impacts to Mud Run. Due to the change in impacts, additional coordination with the USACE and OEPA was required based on the need to obtain an Individual 404/401 permit. Therefore, ODOT-OES initiated Level 2 Coordination with the USFWS, OEPA, ODNR, and the USACE on January 12, 2016.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review of the Level 2 coordination, the ODNR-DOW reiterated the comments provided on September 1, 2015.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the Level 2 coordination, the OEPA determined the proposed impacts to associated surface waters had the potential to trigger an Individual 401 and that OEPA staff would evaluate known resources and verify data during the Jurisdiction Determination site visit that was conducted on March 2, 2016.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the Level 2coordination, the USFWS offered the following comments:</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Proposed impacts to the Indiana bat and northern long-eared bat havenot changed</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Seasonal tree clearing for thisproject will only occur between October1 and March 31</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Concurred the proposed project meets the original determination of </w:t>
      </w:r>
      <w:r>
        <w:rPr>
          <w:rStyle w:val="DefaultParagraphFont"/>
          <w:rFonts w:ascii="Calibri" w:eastAsia="Calibri" w:hAnsi="Calibri" w:cs="Calibri"/>
          <w:i/>
        </w:rPr>
        <w:t>may affect, but is not likely toadversely affect</w:t>
      </w:r>
      <w:r>
        <w:rPr>
          <w:rStyle w:val="DefaultParagraphFont"/>
          <w:rFonts w:ascii="Calibri" w:eastAsia="Calibri" w:hAnsi="Calibri" w:cs="Calibri"/>
        </w:rPr>
        <w:t xml:space="preserve"> the Indiana bat and northern long-eared bat</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Implementation tree cutting dates will avoid take Indiana andnorthern long-eared bats roosting or hibernating in the area</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Avoid and minimize water quality impacts and impacts to high quality fish and wildlife habitat</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All disturbedareas should be mulched and re-vegetated with native vegetation</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All natural buffers around streams and wetlands should be preserved to enhancebeneficial functions</w:t>
      </w:r>
    </w:p>
    <w:p>
      <w:pPr>
        <w:pStyle w:val="Normal9"/>
        <w:numPr>
          <w:ilvl w:val="0"/>
          <w:numId w:val="29"/>
        </w:numPr>
        <w:spacing w:after="280" w:afterAutospacing="1"/>
        <w:rPr>
          <w:rStyle w:val="DefaultParagraphFont"/>
          <w:rFonts w:ascii="Calibri" w:eastAsia="Calibri" w:hAnsi="Calibri" w:cs="Calibri"/>
        </w:rPr>
      </w:pPr>
      <w:r>
        <w:rPr>
          <w:rStyle w:val="DefaultParagraphFont"/>
          <w:rFonts w:ascii="Calibri" w:eastAsia="Calibri" w:hAnsi="Calibri" w:cs="Calibri"/>
        </w:rPr>
        <w:t>No tree clearing on any portion of the project should occur untilthe USACE and OEPA anticipate that issuance of the 404/401 permit authorization isimminent. This will ensure that clearing will be limited to the footprint ofwhichever alternative is ultimately permitted, and that no unnecessary clearingwill occur.</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review of the Level 2 coordination and a site visit conducted on March 2, 2016, the USACE issued a Preliminary Jurisdiction Determination (JD) on March 31, 2016.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 xml:space="preserve">Environmental Commitments, Agency Coordination </w:t>
      </w:r>
      <w:bookmarkEnd w:id="38"/>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PRIOR TO BRIDGE OR CULVERT DEMOLITION ACTIVITIES, THE UNDERSIDE OF EXISTING BRIDGES OR CULVERTS SHALL BE CAREFULLY EXAMINED FOR THE PRESENCE OF BATS, ESPECIALLY FROM APRIL 1 TO SEPTEMBER 30.  IF ANY BATS ARE FOUND ROOSTING ON THE UNDERSIDE OF THE BRIDGE OR CULVERT, THE ECOLOGICAL STAFF OF ODOT'S OFFICE OF ENVIRONMENTAL SERVICES AND ODOT DISTRICT 4 ENVIRONMENTAL STAFF SHALL BE CONTACTED UPON IDENTIFICATION.</w:t>
      </w:r>
    </w:p>
    <w:p>
      <w:pPr>
        <w:pStyle w:val="BodyText8"/>
        <w:keepNext/>
        <w:rPr>
          <w:rStyle w:val="DefaultParagraphFont"/>
          <w:rFonts w:ascii="Calibri" w:eastAsia="Calibri" w:hAnsi="Calibri" w:cs="Calibri"/>
        </w:rPr>
      </w:pPr>
      <w:r>
        <w:rPr>
          <w:rStyle w:val="DefaultParagraphFont"/>
          <w:rFonts w:ascii="Calibri" w:eastAsia="Calibri" w:hAnsi="Calibri" w:cs="Calibri"/>
        </w:rPr>
        <w:t>2. ANY AREAS DISTURBED DURING CONSTRUCTION ACTIVITIES SHALL BE RE-SEEDED/RE-VEGETATED WITH NATIVE PLANT SPECIES, INCLUDING NATIVE RIPARIAN TREE SPECIES, AND MULCHED DURING CONSTRUCTION TO ENCOURAGE ESTABLISHMENT OF NATIVE VEGETATION COVER, DECREASE EROSION AND PREVENT EROSION OF SEDIMENTS INTO WATERS OF THE U.S.</w:t>
      </w:r>
    </w:p>
    <w:p>
      <w:pPr>
        <w:pStyle w:val="BodyText8"/>
        <w:keepNext/>
        <w:rPr>
          <w:rStyle w:val="DefaultParagraphFont"/>
          <w:rFonts w:ascii="Calibri" w:eastAsia="Calibri" w:hAnsi="Calibri" w:cs="Calibri"/>
        </w:rPr>
      </w:pPr>
      <w:r>
        <w:rPr>
          <w:rStyle w:val="DefaultParagraphFont"/>
          <w:rFonts w:ascii="Calibri" w:eastAsia="Calibri" w:hAnsi="Calibri" w:cs="Calibri"/>
        </w:rPr>
        <w:t>3. UNAVOIDABLE IMPACTS TO STREAMS AND WETLANDS SHALL BE MITIGATED AND EXISTING RIPARIAN HABITAT ZONES MAINTAINED TO THE MAXIMUM EXTENT POSSIBLE.</w:t>
      </w:r>
    </w:p>
    <w:p>
      <w:pPr>
        <w:pStyle w:val="BodyText8"/>
        <w:keepNext/>
        <w:rPr>
          <w:rStyle w:val="DefaultParagraphFont"/>
          <w:rFonts w:ascii="Calibri" w:eastAsia="Calibri" w:hAnsi="Calibri" w:cs="Calibri"/>
        </w:rPr>
      </w:pPr>
      <w:r>
        <w:rPr>
          <w:rStyle w:val="DefaultParagraphFont"/>
          <w:rFonts w:ascii="Calibri" w:eastAsia="Calibri" w:hAnsi="Calibri" w:cs="Calibri"/>
        </w:rPr>
        <w:t>4. NEWLY PROPOSED CULVERTS SHALL BE PLACED TO ALLOW FREE MOVEMENT OF AQUATIC FAUNA.</w:t>
      </w:r>
    </w:p>
    <w:p>
      <w:pPr>
        <w:pStyle w:val="BodyText8"/>
        <w:keepNext/>
        <w:rPr>
          <w:rStyle w:val="DefaultParagraphFont"/>
          <w:rFonts w:ascii="Calibri" w:eastAsia="Calibri" w:hAnsi="Calibri" w:cs="Calibri"/>
        </w:rPr>
      </w:pPr>
      <w:r>
        <w:rPr>
          <w:rStyle w:val="DefaultParagraphFont"/>
          <w:rFonts w:ascii="Calibri" w:eastAsia="Calibri" w:hAnsi="Calibri" w:cs="Calibri"/>
        </w:rPr>
        <w:t>5. CONSTRUCTION EQUIPMENT AND MATERIAL STAGING AREAS SHALL BE KEPT AWAY FROM STREAMS TO THE EXTENT PRACTICABLE.  THE MECHANICAL EQUIPMENT USED TO EXECUTE THE WORK AUTHORIZED HEREIN SHALL BE OPERATED IN A MANNER TO MINIMIZE TURBIDITY THAT COULD DEGRADE WATER QUALITY AND ADVERSELY AFFECT AQUATIC PLANT AND ANIMAL LIFE.</w:t>
      </w:r>
    </w:p>
    <w:p>
      <w:pPr>
        <w:pStyle w:val="BodyText8"/>
        <w:keepNext/>
        <w:rPr>
          <w:rStyle w:val="DefaultParagraphFont"/>
          <w:rFonts w:ascii="Calibri" w:eastAsia="Calibri" w:hAnsi="Calibri" w:cs="Calibri"/>
        </w:rPr>
      </w:pPr>
      <w:r>
        <w:rPr>
          <w:rStyle w:val="DefaultParagraphFont"/>
          <w:rFonts w:ascii="Calibri" w:eastAsia="Calibri" w:hAnsi="Calibri" w:cs="Calibri"/>
        </w:rPr>
        <w:t>6. NO TREES SHALL BE REMOVED WITHIN THE PROPOSED CONSTRUCTION FOOTPRINT FROM APRIL 1 THROUGH SEPTEMBER 30.  ALL NECESSARY TREE REMOVAL SHALL OCCUR FROM OCTOBER 1 THROUGH MARCH 31.  THIS REQUIREMENT IS NECESSARY TO AVOID AND MINIMIZE IMPACTS TO PROTECTEC BAT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8"/>
        <w:keepNext/>
        <w:rPr>
          <w:rStyle w:val="DefaultParagraphFont"/>
          <w:rFonts w:ascii="Calibri" w:eastAsia="Calibri" w:hAnsi="Calibri" w:cs="Calibri"/>
        </w:rPr>
      </w:pPr>
      <w:r>
        <w:rPr>
          <w:rStyle w:val="DefaultParagraphFont"/>
          <w:rFonts w:ascii="Calibri" w:eastAsia="Calibri" w:hAnsi="Calibri" w:cs="Calibri"/>
        </w:rPr>
        <w:t>7. ALL CONSULTATION UNDER SECTION 7(A) OF THE ENDANGERED SPECIES ACT WILL BE CONCLUDED AND WATERWAY PERMITS WILL BE SUBMITTED TO THE APPROPRIATE AGENCIES PRIOR TO ANY TREE-CLEARING FOR THE PROJECT.</w:t>
      </w:r>
    </w:p>
    <w:p>
      <w:pPr>
        <w:pStyle w:val="BodyText8"/>
        <w:keepNext/>
        <w:rPr>
          <w:rStyle w:val="DefaultParagraphFont"/>
          <w:rFonts w:ascii="Calibri" w:eastAsia="Calibri" w:hAnsi="Calibri" w:cs="Calibri"/>
        </w:rPr>
      </w:pPr>
      <w:r>
        <w:rPr>
          <w:rStyle w:val="DefaultParagraphFont"/>
          <w:rFonts w:ascii="Calibri" w:eastAsia="Calibri" w:hAnsi="Calibri" w:cs="Calibri"/>
        </w:rPr>
        <w:t>8. AN OIL SPILL KIT SHALL BE LOCATED WITHIN 150 FEET OF ANY EQUIPMENT WORKING IN A STREAM OR WETLANDS.  THE OIL SPILL KIT SHALL BE MAINTAINED FOR THE LIFE OF THE CONSTRUCTION CONTRACT PER ODOT CONSTRUCTION AND MATERIALS SPECIFICATION 104.04.</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9. NO TREE CLEARING ON ANY PORTION OF THE PROJECT SHALL OCCUR UNTIL BOTH THE U.S. ARMY CORPS OF ENGINEERS AND OHIO EPA ANTICIPATE THAT ISSUANCE OF THE SECTION 404 PERMIT AND SECTION 401 WATER QUALITY CERTIFICATION AUTHORIZATION IS IMMINENT.  THIS SHALL ENSURE THAT CLEARING WILL BE LIMITED TO THE FOOTPRINT OF WHICHEVER ALTERNATIVE IS ULTIMATELY PERMITTED AND NO UNNECESSARY CLEARING WILL OCCUR. </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10. CONSTRUCTION AND DEMOLITION DEBRIS:  THE CONTRACTOR SHALL TAKE PRECAUTIONS TO AVOID AND/OR LIMIT CONSTRUCTION AND DEMOLITION DEBRIS FROM ENTERING THE STREAM(S).  ANY DEBRIS THAT DOES FALL INTO THE STREAM(S) SHALL BE REMOVED AS SOON AS POSSIBLE.</w:t>
      </w:r>
    </w:p>
    <w:p>
      <w:pPr>
        <w:pStyle w:val="Heading19"/>
        <w:keepNext/>
        <w:rPr>
          <w:rStyle w:val="DefaultParagraphFont"/>
          <w:rFonts w:ascii="Calibri" w:eastAsia="Calibri" w:hAnsi="Calibri" w:cs="Calibri"/>
        </w:rPr>
      </w:pPr>
      <w:bookmarkStart w:id="39" w:name="_Toc256000038"/>
      <w:r>
        <w:rPr>
          <w:rStyle w:val="DefaultParagraphFont"/>
          <w:rFonts w:ascii="Calibri" w:eastAsia="Calibri" w:hAnsi="Calibri" w:cs="Calibri"/>
        </w:rPr>
        <w:t>Other Resources</w:t>
      </w:r>
      <w:bookmarkEnd w:id="39"/>
    </w:p>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Farmlands</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0"/>
          <w:shd w:val="solid" w:color="FFFFFF" w:fill="auto"/>
        </w:rPr>
        <w:t>Based on review of appropriate U.S. Geological Survey (USGS) Quadrangle Topographical mapping, the proposed project is located in an urbanized</w:t>
      </w:r>
      <w:r>
        <w:rPr>
          <w:rStyle w:val="DefaultParagraphFont"/>
          <w:rFonts w:ascii="Calibri" w:eastAsia="Calibri" w:hAnsi="Calibri" w:cs="Calibri"/>
          <w:sz w:val="20"/>
        </w:rPr>
        <w:t xml:space="preserve"> area.  Furthermore, the proposed project is located in an area zoned for non-agricultural purposes and is not located in an agricultural district.  Based on the scope and type of proposed project, along with the amount of right-of-way needed, the proposed project meets the criteria and conditions of the </w:t>
      </w:r>
      <w:r>
        <w:rPr>
          <w:rStyle w:val="DefaultParagraphFont"/>
          <w:rFonts w:ascii="Calibri" w:eastAsia="Calibri" w:hAnsi="Calibri" w:cs="Calibri"/>
          <w:i/>
          <w:sz w:val="20"/>
        </w:rPr>
        <w:t>Memorandum of Understanding between the Natural Resources Conservation Service and the Ohio Department of Transportation for Projects Involving Farmlands</w:t>
      </w:r>
      <w:r>
        <w:rPr>
          <w:rStyle w:val="DefaultParagraphFont"/>
          <w:rFonts w:ascii="Calibri" w:eastAsia="Calibri" w:hAnsi="Calibri" w:cs="Calibri"/>
          <w:sz w:val="20"/>
        </w:rPr>
        <w:t>, executed on March 15, 2016. No further coordination is required.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Drinking Water</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A</w:t>
      </w:r>
      <w:r>
        <w:rPr>
          <w:rStyle w:val="DefaultParagraphFont"/>
          <w:rFonts w:ascii="tahoma" w:eastAsia="tahoma" w:hAnsi="tahoma" w:cs="tahoma"/>
          <w:sz w:val="20"/>
        </w:rPr>
        <w:t xml:space="preserve"> request for information was submitted to the OEPA Division of Drinking and Ground Waters to determine if public water systems, Water Source Protection Areas or other drinking water resources were located within or adjacent to the proposed project area.  Based on OEPA response, the City of Barberton's Drinking Water Source Protection (SWAP) area is located approximately 2,800 feet from the westernmost extent of the proposed project area.  Furthermore, the proposed project area is not located over a Federally-designated Sole Source Aquifer. In addition, review of the </w:t>
      </w:r>
      <w:r>
        <w:rPr>
          <w:rStyle w:val="DefaultParagraphFont"/>
          <w:rFonts w:ascii="tahoma" w:eastAsia="tahoma" w:hAnsi="tahoma" w:cs="tahoma"/>
          <w:sz w:val="20"/>
        </w:rPr>
        <w:t>Ohio Department of Natural Resources (ODNR) Division of Water Resources online records indicated no residential water wells were located within and/or adjacent to the proposed project area.  Therefore, t</w:t>
      </w:r>
      <w:r>
        <w:rPr>
          <w:rStyle w:val="DefaultParagraphFont"/>
          <w:rFonts w:ascii="tahoma" w:eastAsia="tahoma" w:hAnsi="tahoma" w:cs="tahoma"/>
          <w:sz w:val="20"/>
        </w:rPr>
        <w:t>he proposed project will not impact known drinking water resources and no additional coordination is required.</w:t>
      </w:r>
    </w:p>
    <w:p>
      <w:pPr>
        <w:pStyle w:val="Normal10"/>
        <w:numPr>
          <w:ilvl w:val="0"/>
          <w:numId w:val="30"/>
        </w:numPr>
        <w:spacing w:after="280" w:afterAutospacing="1"/>
        <w:rPr>
          <w:rStyle w:val="DefaultParagraphFont"/>
          <w:rFonts w:ascii="Calibri" w:eastAsia="Calibri" w:hAnsi="Calibri" w:cs="Calibri"/>
        </w:rPr>
      </w:pPr>
      <w:r>
        <w:rPr>
          <w:rStyle w:val="DefaultParagraphFont"/>
          <w:rFonts w:ascii="tahoma" w:eastAsia="tahoma" w:hAnsi="tahoma" w:cs="tahoma"/>
          <w:sz w:val="20"/>
        </w:rPr>
        <w:t>OEPA mapping can be found in the Project File under Other Resources/Drinking Water/Water Source Protection Area Map.pdf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2" w:name="_Toc256000041"/>
      <w:r>
        <w:rPr>
          <w:rStyle w:val="DefaultParagraphFont"/>
          <w:rFonts w:ascii="Calibri" w:eastAsia="Calibri" w:hAnsi="Calibri" w:cs="Calibri"/>
        </w:rPr>
        <w:t>Section 4(f)</w:t>
      </w:r>
      <w:bookmarkEnd w:id="42"/>
    </w:p>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4(f) Determination</w:t>
      </w:r>
      <w:bookmarkEnd w:id="4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Why concurrence was not received</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Concurrence Not Needed</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Identified Section 4(f) Properties</w:t>
      </w:r>
      <w:bookmarkEnd w:id="4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Carl J. Harter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04/01/2016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0"/>
        </w:rPr>
        <w:t>Carl J. Harter Park, located adjacent to the proposed project area, is a recognized Section 4(f) property.  However, based on the proposed scope of work, no permanent incorporation or temporary occupancy of land from the park will occur. No additional coordination is required in accordance with ODOT-OES Standard Operating Procedures and 23 CFR 774.</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5" w:name="_Toc256000044"/>
      <w:r>
        <w:rPr>
          <w:rStyle w:val="DefaultParagraphFont"/>
          <w:rFonts w:ascii="Calibri" w:eastAsia="Calibri" w:hAnsi="Calibri" w:cs="Calibri"/>
        </w:rPr>
        <w:t>Environmental Commitments, Identified Section 4(f) Properties</w:t>
      </w:r>
      <w:bookmarkEnd w:id="45"/>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UNDER NO CIRCUMSTANCES SHALL THE CONTRACTOR IMPACT CARL J. HARTER PARK AND UNDER NO CIRCUMSTANCES SHALL THE CONTRACTOR STORE OR STAGE CONSTRUCTION EQUIPMENT AND/OR MATERIALS WITHIN THE KNOWN BOUNDARIES OF CARL J. HARTER PARK.</w:t>
      </w:r>
    </w:p>
    <w:p>
      <w:pPr>
        <w:pStyle w:val="Heading111"/>
        <w:keepNext/>
        <w:rPr>
          <w:rStyle w:val="DefaultParagraphFont"/>
          <w:rFonts w:ascii="Calibri" w:eastAsia="Calibri" w:hAnsi="Calibri" w:cs="Calibri"/>
        </w:rPr>
      </w:pPr>
      <w:bookmarkStart w:id="46" w:name="_Toc256000045"/>
      <w:r>
        <w:rPr>
          <w:rStyle w:val="DefaultParagraphFont"/>
          <w:rFonts w:ascii="Calibri" w:eastAsia="Calibri" w:hAnsi="Calibri" w:cs="Calibri"/>
        </w:rPr>
        <w:t>Section 6(f)</w:t>
      </w:r>
      <w:bookmarkEnd w:id="46"/>
    </w:p>
    <w:p>
      <w:pPr>
        <w:pStyle w:val="Heading310"/>
        <w:keepNext/>
        <w:rPr>
          <w:rStyle w:val="DefaultParagraphFont"/>
          <w:rFonts w:ascii="Calibri" w:eastAsia="Calibri" w:hAnsi="Calibri" w:cs="Calibri"/>
        </w:rPr>
      </w:pPr>
      <w:bookmarkStart w:id="47" w:name="_Toc256000046"/>
      <w:r>
        <w:rPr>
          <w:rStyle w:val="DefaultParagraphFont"/>
          <w:rFonts w:ascii="Calibri" w:eastAsia="Calibri" w:hAnsi="Calibri" w:cs="Calibri"/>
        </w:rPr>
        <w:t>Section 6(f) Determination</w:t>
      </w:r>
      <w:bookmarkEnd w:id="4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0"/>
        </w:rPr>
        <w:t>Based on a review of the National Park Service (NPS) State Listing of Land and Water Conservation Fund (LWCF) properties, no Section 6(f) properties were identified within and/or adjacent to the proposed project area. No additional coordination is required.</w:t>
      </w:r>
      <w:r>
        <w:rPr>
          <w:rStyle w:val="DefaultParagraphFont"/>
          <w:rFonts w:ascii="Calibri" w:eastAsia="Calibri" w:hAnsi="Calibri" w:cs="Calibri"/>
          <w:sz w:val="20"/>
        </w:rPr>
        <w:t>The LWCF list can be found in the Project File under Section 6(f)/Project Information/LWCF Grant Listing.pdf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8" w:name="_Toc256000047"/>
      <w:r>
        <w:rPr>
          <w:rStyle w:val="DefaultParagraphFont"/>
          <w:rFonts w:ascii="Calibri" w:eastAsia="Calibri" w:hAnsi="Calibri" w:cs="Calibri"/>
        </w:rPr>
        <w:t>Community Impacts</w:t>
      </w:r>
      <w:bookmarkEnd w:id="48"/>
    </w:p>
    <w:p>
      <w:pPr>
        <w:pStyle w:val="Heading311"/>
        <w:keepNext/>
        <w:rPr>
          <w:rStyle w:val="DefaultParagraphFont"/>
          <w:rFonts w:ascii="Calibri" w:eastAsia="Calibri" w:hAnsi="Calibri" w:cs="Calibri"/>
        </w:rPr>
      </w:pPr>
      <w:bookmarkStart w:id="49" w:name="_Toc256000048"/>
      <w:r>
        <w:rPr>
          <w:rStyle w:val="DefaultParagraphFont"/>
          <w:rFonts w:ascii="Calibri" w:eastAsia="Calibri" w:hAnsi="Calibri" w:cs="Calibri"/>
        </w:rPr>
        <w:t>Community Impacts</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The proposed project is consistent with local development plans developed for the Cities of Barberton and Akron. In addition, the proposed project was identified in the 2010 Akron Metropolitan Area Transportation Study (AMATS) Existing Congestion Study.  Traffic data within the aforementioned studies was confirmed by the 2012 ODOT District 4 SUM-76-0.00 Mainline Highway Capacity Software (HCS) Analysis and 2015 certified traffic data provided by ODOT's Division of Statewide Planning &amp; Research, Modeling &amp; Forecasting.</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not have substantial negative impacts on community cohesion.  Due to the widening of I</w:t>
      </w:r>
      <w:r>
        <w:rPr>
          <w:rStyle w:val="DefaultParagraphFont"/>
          <w:rFonts w:ascii="Calibri" w:eastAsia="Calibri" w:hAnsi="Calibri" w:cs="Calibri"/>
          <w:sz w:val="20"/>
        </w:rPr>
        <w:t xml:space="preserve">R </w:t>
      </w:r>
      <w:r>
        <w:rPr>
          <w:rStyle w:val="DefaultParagraphFont"/>
          <w:rFonts w:ascii="Calibri" w:eastAsia="Calibri" w:hAnsi="Calibri" w:cs="Calibri"/>
        </w:rPr>
        <w:t>76, the existing</w:t>
      </w:r>
      <w:r>
        <w:rPr>
          <w:rStyle w:val="DefaultParagraphFont"/>
          <w:rFonts w:ascii="Calibri" w:eastAsia="Calibri" w:hAnsi="Calibri" w:cs="Calibri"/>
          <w:sz w:val="20"/>
        </w:rPr>
        <w:t xml:space="preserve"> interstate </w:t>
      </w:r>
      <w:r>
        <w:rPr>
          <w:rStyle w:val="DefaultParagraphFont"/>
          <w:rFonts w:ascii="Calibri" w:eastAsia="Calibri" w:hAnsi="Calibri" w:cs="Calibri"/>
        </w:rPr>
        <w:t>bridges over Central Avenue will be replaced with highway embankment.  As such, Central Avenue will be permanently closed north and south of I</w:t>
      </w:r>
      <w:r>
        <w:rPr>
          <w:rStyle w:val="DefaultParagraphFont"/>
          <w:rFonts w:ascii="Calibri" w:eastAsia="Calibri" w:hAnsi="Calibri" w:cs="Calibri"/>
          <w:sz w:val="20"/>
        </w:rPr>
        <w:t xml:space="preserve">R </w:t>
      </w:r>
      <w:r>
        <w:rPr>
          <w:rStyle w:val="DefaultParagraphFont"/>
          <w:rFonts w:ascii="Calibri" w:eastAsia="Calibri" w:hAnsi="Calibri" w:cs="Calibri"/>
        </w:rPr>
        <w:t>76. The proposed project will include removal of the existing SR 619 interchange along I</w:t>
      </w:r>
      <w:r>
        <w:rPr>
          <w:rStyle w:val="DefaultParagraphFont"/>
          <w:rFonts w:ascii="Calibri" w:eastAsia="Calibri" w:hAnsi="Calibri" w:cs="Calibri"/>
          <w:sz w:val="20"/>
        </w:rPr>
        <w:t xml:space="preserve">R </w:t>
      </w:r>
      <w:r>
        <w:rPr>
          <w:rStyle w:val="DefaultParagraphFont"/>
          <w:rFonts w:ascii="Calibri" w:eastAsia="Calibri" w:hAnsi="Calibri" w:cs="Calibri"/>
        </w:rPr>
        <w:t>76, a full-diamond interchange is proposed at State Street as part of the undertaking.  To provide access from SR 619</w:t>
      </w:r>
      <w:r>
        <w:rPr>
          <w:rStyle w:val="DefaultParagraphFont"/>
          <w:rFonts w:ascii="Calibri" w:eastAsia="Calibri" w:hAnsi="Calibri" w:cs="Calibri"/>
          <w:sz w:val="20"/>
        </w:rPr>
        <w:t xml:space="preserve"> </w:t>
      </w:r>
      <w:r>
        <w:rPr>
          <w:rStyle w:val="DefaultParagraphFont"/>
          <w:rFonts w:ascii="Calibri" w:eastAsia="Calibri" w:hAnsi="Calibri" w:cs="Calibri"/>
        </w:rPr>
        <w:t>to State Street and I</w:t>
      </w:r>
      <w:r>
        <w:rPr>
          <w:rStyle w:val="DefaultParagraphFont"/>
          <w:rFonts w:ascii="Calibri" w:eastAsia="Calibri" w:hAnsi="Calibri" w:cs="Calibri"/>
          <w:sz w:val="20"/>
        </w:rPr>
        <w:t>R 7</w:t>
      </w:r>
      <w:r>
        <w:rPr>
          <w:rStyle w:val="DefaultParagraphFont"/>
          <w:rFonts w:ascii="Calibri" w:eastAsia="Calibri" w:hAnsi="Calibri" w:cs="Calibri"/>
        </w:rPr>
        <w:t>6 Westbound, a westbound connector street will be constructed and is proposed to converge with the proposed westbound I</w:t>
      </w:r>
      <w:r>
        <w:rPr>
          <w:rStyle w:val="DefaultParagraphFont"/>
          <w:rFonts w:ascii="Calibri" w:eastAsia="Calibri" w:hAnsi="Calibri" w:cs="Calibri"/>
          <w:sz w:val="20"/>
        </w:rPr>
        <w:t xml:space="preserve">R </w:t>
      </w:r>
      <w:r>
        <w:rPr>
          <w:rStyle w:val="DefaultParagraphFont"/>
          <w:rFonts w:ascii="Calibri" w:eastAsia="Calibri" w:hAnsi="Calibri" w:cs="Calibri"/>
        </w:rPr>
        <w:t>76 exit ramp to State Street. Additionally, an eastbound connector street is proposed to diverge from the I</w:t>
      </w:r>
      <w:r>
        <w:rPr>
          <w:rStyle w:val="DefaultParagraphFont"/>
          <w:rFonts w:ascii="Calibri" w:eastAsia="Calibri" w:hAnsi="Calibri" w:cs="Calibri"/>
          <w:sz w:val="20"/>
        </w:rPr>
        <w:t xml:space="preserve">R </w:t>
      </w:r>
      <w:r>
        <w:rPr>
          <w:rStyle w:val="DefaultParagraphFont"/>
          <w:rFonts w:ascii="Calibri" w:eastAsia="Calibri" w:hAnsi="Calibri" w:cs="Calibri"/>
        </w:rPr>
        <w:t>76 eastbound entrance ramp to provide access from eastbound I</w:t>
      </w:r>
      <w:r>
        <w:rPr>
          <w:rStyle w:val="DefaultParagraphFont"/>
          <w:rFonts w:ascii="Calibri" w:eastAsia="Calibri" w:hAnsi="Calibri" w:cs="Calibri"/>
          <w:sz w:val="20"/>
        </w:rPr>
        <w:t xml:space="preserve">R </w:t>
      </w:r>
      <w:r>
        <w:rPr>
          <w:rStyle w:val="DefaultParagraphFont"/>
          <w:rFonts w:ascii="Calibri" w:eastAsia="Calibri" w:hAnsi="Calibri" w:cs="Calibri"/>
        </w:rPr>
        <w:t>76 and State Street to SR 619 (Wooster Road).  The addition of the proposed connector streets decreases negative impacts to community cohesion by providing improved connectivity throughout the project 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not result in indirect or cumulative impacts to the local community, as the proposed project will improve IR 76, the IR 76/SR 619 (Wooster Road) interchange and the IR 76/State Street interchange with a full-diamond interchange proposed at State Street.  To provide access to SR 619 (Wooster Road), a westbound connector street of approximately 1,190 feet will converge with proposed IR 76 exit ramp to State Street.  Moreover, an eastbound connector street of approximately 1,210 feet in length will diverge from the IR 76 eastbound entrance ramp to provide access form eastbound IR 76 and State Street to SR 619 (Wooster Road). The proposed project will also improve storm drainage, traffic signalization, pedestrian facilities, highway/street illumination, traffic control signage/pavement markings and noise wall construction to minimize noise levels to adjacent residents.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0"/>
        </w:rPr>
        <w:t xml:space="preserve">The proposed project will not result in substantial impacts on health and educational facilities, public utilities, fire, police, emergency services, religious institutions, public transportation, pedestrian and bicycle facilities.  Minor, short-term, temporary impacts may occur to police, fire and emergency services with increased response times during construction activities.  Temporary impacts to school bus service will occur as detours are implemented during construction. Local emergency services and communities will be notified by the ODOT District 4 Public Information Office (PIO) a minimum of fourteen (14) days prior to the start of construction activities. Included in the notification will be the dates/times associated with any planned roadway, ramp or bridge closures. As part of public involvement activities, concerns related to detours and roadway closures were raised by the Planning Director of the Metro Regional Transit Authority (RTA) regarding impacts to Metro Routes #8 and #14 that provide service within the proposed project area.  ODOT District 4 has committed to provide continuous coordination with Metro RTA throughout plan development for lane closures and other MOT phasing for all local roads.  A plan note will be added forcoordination during construction with Metro RTA for local roads for the duration ofthe construction project. </w:t>
      </w:r>
      <w:r>
        <w:rPr>
          <w:rStyle w:val="DefaultParagraphFont"/>
          <w:rFonts w:ascii="Calibri" w:eastAsia="Calibri" w:hAnsi="Calibri" w:cs="Calibri"/>
          <w:sz w:val="20"/>
        </w:rPr>
        <w:t>Preliminary MOT plans can be found in the Project File under the General/Maintenance of Traffic/Preliminary MOT Plans.pdf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sz w:val="24"/>
        </w:rPr>
        <w:t>The proposed project will require temporary and permanent right-of-way to facili</w:t>
      </w:r>
      <w:r>
        <w:rPr>
          <w:rStyle w:val="DefaultParagraphFont"/>
          <w:rFonts w:ascii="Calibri" w:eastAsia="Calibri" w:hAnsi="Calibri" w:cs="Calibri"/>
          <w:sz w:val="24"/>
        </w:rPr>
        <w:t>tate construction</w:t>
      </w:r>
      <w:r>
        <w:rPr>
          <w:rStyle w:val="DefaultParagraphFont"/>
          <w:rFonts w:ascii="Calibri" w:eastAsia="Calibri" w:hAnsi="Calibri" w:cs="Calibri"/>
          <w:sz w:val="24"/>
        </w:rPr>
        <w:t xml:space="preserve"> activities.</w:t>
      </w:r>
      <w:r>
        <w:rPr>
          <w:rStyle w:val="DefaultParagraphFont"/>
          <w:rFonts w:ascii="Calibri" w:eastAsia="Calibri" w:hAnsi="Calibri" w:cs="Calibri"/>
          <w:sz w:val="24"/>
        </w:rPr>
        <w:t xml:space="preserve"> </w:t>
      </w:r>
      <w:r>
        <w:rPr>
          <w:rStyle w:val="DefaultParagraphFont"/>
          <w:rFonts w:ascii="Calibri" w:eastAsia="Calibri" w:hAnsi="Calibri" w:cs="Calibri"/>
          <w:sz w:val="24"/>
        </w:rPr>
        <w:t>Ba</w:t>
      </w:r>
      <w:r>
        <w:rPr>
          <w:rStyle w:val="DefaultParagraphFont"/>
          <w:rFonts w:ascii="Calibri" w:eastAsia="Calibri" w:hAnsi="Calibri" w:cs="Calibri"/>
          <w:sz w:val="24"/>
        </w:rPr>
        <w:t xml:space="preserve">sed upon </w:t>
      </w:r>
      <w:r>
        <w:rPr>
          <w:rStyle w:val="DefaultParagraphFont"/>
          <w:rFonts w:ascii="Calibri" w:eastAsia="Calibri" w:hAnsi="Calibri" w:cs="Calibri"/>
          <w:sz w:val="24"/>
        </w:rPr>
        <w:t>current</w:t>
      </w:r>
      <w:r>
        <w:rPr>
          <w:rStyle w:val="DefaultParagraphFont"/>
          <w:rFonts w:ascii="Calibri" w:eastAsia="Calibri" w:hAnsi="Calibri" w:cs="Calibri"/>
          <w:sz w:val="24"/>
        </w:rPr>
        <w:t xml:space="preserve"> design plans, twenty</w:t>
      </w:r>
      <w:r>
        <w:rPr>
          <w:rStyle w:val="DefaultParagraphFont"/>
          <w:rFonts w:ascii="Calibri" w:eastAsia="Calibri" w:hAnsi="Calibri" w:cs="Calibri"/>
          <w:sz w:val="24"/>
        </w:rPr>
        <w:t xml:space="preserve">-one </w:t>
      </w:r>
      <w:r>
        <w:rPr>
          <w:rStyle w:val="DefaultParagraphFont"/>
          <w:rFonts w:ascii="Calibri" w:eastAsia="Calibri" w:hAnsi="Calibri" w:cs="Calibri"/>
          <w:sz w:val="24"/>
        </w:rPr>
        <w:t>(</w:t>
      </w:r>
      <w:r>
        <w:rPr>
          <w:rStyle w:val="DefaultParagraphFont"/>
          <w:rFonts w:ascii="Calibri" w:eastAsia="Calibri" w:hAnsi="Calibri" w:cs="Calibri"/>
          <w:sz w:val="24"/>
        </w:rPr>
        <w:t>2</w:t>
      </w:r>
      <w:r>
        <w:rPr>
          <w:rStyle w:val="DefaultParagraphFont"/>
          <w:rFonts w:ascii="Calibri" w:eastAsia="Calibri" w:hAnsi="Calibri" w:cs="Calibri"/>
          <w:sz w:val="24"/>
        </w:rPr>
        <w:t>1</w:t>
      </w:r>
      <w:r>
        <w:rPr>
          <w:rStyle w:val="DefaultParagraphFont"/>
          <w:rFonts w:ascii="Calibri" w:eastAsia="Calibri" w:hAnsi="Calibri" w:cs="Calibri"/>
          <w:sz w:val="24"/>
        </w:rPr>
        <w:t>) residential parcels and one (1)commercial property will require acquisition and/or relocation. The right-of-wayacquisition process is anticipated to begin in Summer2016 and continue through 2018.  Theowners of displaced properties will receive an offer for the full fairmarket value for the property to be acquired while renters will receive relocation assistance/reimbursement in compliance with Federal andState laws.  All acquisition and relocation will comply with the UniformRelocation Assistance and Real Property Acquisition Policies Act of 1970.</w:t>
      </w:r>
      <w:r>
        <w:rPr>
          <w:rStyle w:val="DefaultParagraphFont"/>
          <w:rFonts w:ascii="Calibri" w:eastAsia="Calibri" w:hAnsi="Calibri" w:cs="Calibri"/>
        </w:rPr>
        <w:t>Proposed displacements are</w:t>
      </w:r>
      <w:r>
        <w:rPr>
          <w:rStyle w:val="DefaultParagraphFont"/>
          <w:rFonts w:ascii="Calibri" w:eastAsia="Calibri" w:hAnsi="Calibri" w:cs="Calibri"/>
          <w:sz w:val="24"/>
        </w:rPr>
        <w:t xml:space="preserve"> </w:t>
      </w:r>
      <w:r>
        <w:rPr>
          <w:rStyle w:val="DefaultParagraphFont"/>
          <w:rFonts w:ascii="Calibri" w:eastAsia="Calibri" w:hAnsi="Calibri" w:cs="Calibri"/>
          <w:sz w:val="24"/>
        </w:rPr>
        <w:t>identified</w:t>
      </w:r>
      <w:r>
        <w:rPr>
          <w:rStyle w:val="DefaultParagraphFont"/>
          <w:rFonts w:ascii="Calibri" w:eastAsia="Calibri" w:hAnsi="Calibri" w:cs="Calibri"/>
        </w:rPr>
        <w:t xml:space="preserve"> in Prelim</w:t>
      </w:r>
      <w:r>
        <w:rPr>
          <w:rStyle w:val="DefaultParagraphFont"/>
          <w:rFonts w:ascii="Calibri" w:eastAsia="Calibri" w:hAnsi="Calibri" w:cs="Calibri"/>
          <w:sz w:val="24"/>
        </w:rPr>
        <w:t xml:space="preserve">inary </w:t>
      </w:r>
      <w:r>
        <w:rPr>
          <w:rStyle w:val="DefaultParagraphFont"/>
          <w:rFonts w:ascii="Calibri" w:eastAsia="Calibri" w:hAnsi="Calibri" w:cs="Calibri"/>
        </w:rPr>
        <w:t>Design Plans and can be found in the Project File under General/Project Information/Preliminary Roadway Plans.pdf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1"/>
        <w:keepNext/>
        <w:rPr>
          <w:rStyle w:val="DefaultParagraphFont"/>
          <w:rFonts w:ascii="Calibri" w:eastAsia="Calibri" w:hAnsi="Calibri" w:cs="Calibri"/>
        </w:rPr>
      </w:pPr>
      <w:bookmarkStart w:id="50" w:name="_Toc256000049"/>
      <w:r>
        <w:rPr>
          <w:rStyle w:val="DefaultParagraphFont"/>
          <w:rFonts w:ascii="Calibri" w:eastAsia="Calibri" w:hAnsi="Calibri" w:cs="Calibri"/>
        </w:rPr>
        <w:t>Environmental Commitments, Community Impacts</w:t>
      </w:r>
      <w:bookmarkEnd w:id="50"/>
    </w:p>
    <w:p>
      <w:pPr>
        <w:pStyle w:val="BodyText12"/>
        <w:keepNext/>
        <w:rPr>
          <w:rStyle w:val="DefaultParagraphFont"/>
          <w:rFonts w:ascii="Calibri" w:eastAsia="Calibri" w:hAnsi="Calibri" w:cs="Calibri"/>
        </w:rPr>
      </w:pPr>
    </w:p>
    <w:p>
      <w:pPr>
        <w:pStyle w:val="BodyText12"/>
        <w:keepNext/>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ODOT DISTRICT 4 WILL BE RESPONSIBLE FOR COORDINATION WITH METRO RTA THROUGHOUT PLAN DEVELOPMENT AND PROJECT CONSTRUCTION.</w:t>
      </w:r>
    </w:p>
    <w:p>
      <w:pPr>
        <w:pStyle w:val="Heading113"/>
        <w:keepNext/>
        <w:rPr>
          <w:rStyle w:val="DefaultParagraphFont"/>
          <w:rFonts w:ascii="Calibri" w:eastAsia="Calibri" w:hAnsi="Calibri" w:cs="Calibri"/>
        </w:rPr>
      </w:pPr>
      <w:bookmarkStart w:id="51" w:name="_Toc256000050"/>
      <w:r>
        <w:rPr>
          <w:rStyle w:val="DefaultParagraphFont"/>
          <w:rFonts w:ascii="Calibri" w:eastAsia="Calibri" w:hAnsi="Calibri" w:cs="Calibri"/>
        </w:rPr>
        <w:t>Environmental Justice</w:t>
      </w:r>
      <w:bookmarkEnd w:id="51"/>
    </w:p>
    <w:p>
      <w:pPr>
        <w:pStyle w:val="Heading312"/>
        <w:keepNext/>
        <w:rPr>
          <w:rStyle w:val="DefaultParagraphFont"/>
          <w:rFonts w:ascii="Calibri" w:eastAsia="Calibri" w:hAnsi="Calibri" w:cs="Calibri"/>
        </w:rPr>
      </w:pPr>
      <w:bookmarkStart w:id="52" w:name="_Toc256000051"/>
      <w:r>
        <w:rPr>
          <w:rStyle w:val="DefaultParagraphFont"/>
          <w:rFonts w:ascii="Calibri" w:eastAsia="Calibri" w:hAnsi="Calibri" w:cs="Calibri"/>
        </w:rPr>
        <w:t>Environmental Justice</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391535102003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8</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391535083993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391535057004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38</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391535058001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391535058005</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before="0" w:beforeAutospacing="0" w:after="200" w:afterAutospacing="0"/>
        <w:ind w:left="0" w:right="0"/>
        <w:rPr>
          <w:rStyle w:val="DefaultParagraphFont"/>
          <w:rFonts w:ascii="Calibri" w:eastAsia="Calibri" w:hAnsi="Calibri" w:cs="Calibri"/>
        </w:rPr>
      </w:pPr>
      <w:r>
        <w:rPr>
          <w:rStyle w:val="DefaultParagraphFont"/>
          <w:rFonts w:ascii="tahoma" w:eastAsia="tahoma" w:hAnsi="tahoma" w:cs="tahoma"/>
          <w:sz w:val="20"/>
        </w:rPr>
        <w:t xml:space="preserve">A review of the U.S. Environmental Protection Agency (USEPA) EJScreen website indicated minority and low-income populations within the proposed project area are below 40%.  Based on ODOT-OES Environmental Justice (EJ) Guidance, the proposed project will have no disproportionately high or adverse impacts to minority or low-income populations based on review of USEPA EJScreen Mapping.  No Environmental Justice issues were raised as a result of public involvement activities conducted as part of the proposed project.  Therefore, in accordance with the protections of Executive Order 12898 and FHWA Order 6640.23A, no further Environmental Justice analysis is required for the proposed project.  </w:t>
      </w:r>
    </w:p>
    <w:p>
      <w:pPr>
        <w:pStyle w:val="Normal14"/>
        <w:numPr>
          <w:ilvl w:val="0"/>
          <w:numId w:val="31"/>
        </w:numPr>
        <w:spacing w:after="280" w:afterAutospacing="1"/>
        <w:rPr>
          <w:rStyle w:val="DefaultParagraphFont"/>
          <w:rFonts w:ascii="Calibri" w:eastAsia="Calibri" w:hAnsi="Calibri" w:cs="Calibri"/>
        </w:rPr>
      </w:pPr>
      <w:r>
        <w:rPr>
          <w:rStyle w:val="DefaultParagraphFont"/>
          <w:rFonts w:ascii="tahoma" w:eastAsia="tahoma" w:hAnsi="tahoma" w:cs="tahoma"/>
          <w:sz w:val="20"/>
        </w:rPr>
        <w:t>Census mapping can be found in the Project File under Environmental Justice/Project Information/Census Mapping.pdf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3" w:name="_Toc256000052"/>
      <w:r>
        <w:rPr>
          <w:rStyle w:val="DefaultParagraphFont"/>
          <w:rFonts w:ascii="Calibri" w:eastAsia="Calibri" w:hAnsi="Calibri" w:cs="Calibri"/>
        </w:rPr>
        <w:t>Public Involvement</w:t>
      </w:r>
      <w:bookmarkEnd w:id="53"/>
    </w:p>
    <w:p>
      <w:pPr>
        <w:pStyle w:val="Heading313"/>
        <w:keepNext/>
        <w:rPr>
          <w:rStyle w:val="DefaultParagraphFont"/>
          <w:rFonts w:ascii="Calibri" w:eastAsia="Calibri" w:hAnsi="Calibri" w:cs="Calibri"/>
        </w:rPr>
      </w:pPr>
      <w:bookmarkStart w:id="54" w:name="_Toc256000053"/>
      <w:r>
        <w:rPr>
          <w:rStyle w:val="DefaultParagraphFont"/>
          <w:rFonts w:ascii="Calibri" w:eastAsia="Calibri" w:hAnsi="Calibri" w:cs="Calibri"/>
        </w:rPr>
        <w:t>Public Involvement</w:t>
      </w:r>
      <w:bookmarkEnd w:id="5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Two public involvement meetings were conducted in an open house format with the second meetingincluding an open microphone session.  A Response to Comments document was providedfollowing each PI meeting and noise specific public involvement.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first public meeting washeld on Tuesday, November 18, 2014, from 5:00 to 7:00 p.m. at the BarbertonMiddle School Cafeteria (477 4th Street NW, in Barberton, Ohio.  OnNovember 3, 2014, ODOT District 4 mailed 441 public meeting notification letters to property owners/tenants, businesses and public officialsA public meeting notification requesting public participation was posted on the ODOTDistrict 4 websiteA press release was issued by the District 4 PublicInformation Office (PIO) on November 3, 2014, to local media outletsfor public meeting notification purposesThe AkronBeacon Journal posted an electronic (website) news article on November 16, 2014 (</w:t>
      </w:r>
      <w:r>
        <w:rPr>
          <w:rStyle w:val="DefaultParagraphFont"/>
          <w:rFonts w:ascii="Calibri" w:eastAsia="Calibri" w:hAnsi="Calibri" w:cs="Calibri"/>
          <w:i/>
        </w:rPr>
        <w:t>ODOT plans to widen I-76, overhaul interchanges in Barberton)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meeting was to present and discuss the feasiblealternatives under consideration with the general public, residents,business/property owners and public officials, and to solicit public commentsregarding the alternatives under consideration, and any potential social,economic, and/or environmental impacts associated with the proposedproject. Informational materials distributed to attendees explained thepurpose of the project and presented information on three feasible alternativesunder consideration.  Exhibits depicting each of the feasible alternativeswere available for the public to view.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second public meeting held on Wednesday, November 4, 2015, from 5:00 to 7:00 p.m. at theBarberton High School Media Center (555 Barber Road, Barberton,Ohio).  On October 20, 2015, ODOT District 4 mailed 417 public meeting notificationsto property owners/tenants, businesses andpublic officialsAn additional29 public meeting notifications were distributed via email by ODOT District 4A public meeting notification requesting public participation was posted on the ODOT District 4 website</w:t>
      </w:r>
      <w:r>
        <w:rPr>
          <w:rStyle w:val="DefaultParagraphFont"/>
          <w:rFonts w:ascii="Calibri" w:eastAsia="Calibri" w:hAnsi="Calibri" w:cs="Calibri"/>
        </w:rPr>
        <w:t>A press release was issued by theDistrict 4 PIO on October 20, 2015, to local media outlets for public meeting notification purposesThe Akron Beacon JournalOnline posted an electronic (website) news article on November 3, 2015 (</w:t>
      </w:r>
      <w:r>
        <w:rPr>
          <w:rStyle w:val="DefaultParagraphFont"/>
          <w:rFonts w:ascii="Calibri" w:eastAsia="Calibri" w:hAnsi="Calibri" w:cs="Calibri"/>
          <w:i/>
        </w:rPr>
        <w:t>Interstate 76widening, elimination of interchange in Barberton to be discussedWednesday</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meeting's purpose was to present the recommended alternativeand solicit additional public comments regarding its social, economic andenvironmental impacts. The public meeting included a brief overviewpresentation by ODOT's Project Manager, followed by an open microphone publiccomment period for attendees requesting to speak. Informational materialsdistributed to attendees included an overview of the project, a summary of thecompleted and ongoing environmental studies and information on the recommendedalternative. Exhibits displaying the recommended alternative were locatedthroughout the facility.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OnOctober 27, 2015, Noise public involvement letters and noise wall surveys were distributed tobenefitted property owners/occupants located along the southern side of IR 76 (NoiseSensitive Area #2).  The PI noise mailing provided benefitted receptors withpossible textures/materials and colors to select for the residential side ofthe recommended noise wall. Follow-up, door-to-door in person surveys were alsoconducted for a portion of the benefitted receivers on January 7, 2016.</w:t>
      </w:r>
    </w:p>
    <w:p>
      <w:pPr>
        <w:pStyle w:val="Normal15"/>
        <w:numPr>
          <w:ilvl w:val="0"/>
          <w:numId w:val="32"/>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All relevant public involvement documentation can be found in the Project File under Public Involvement/Project 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sz w:val="20"/>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first public meeting for the proposed project was held on November 18, 2014, with an attendance of 101 people, that included residents, business owners and local officials.  Attendees were able to view exhibits associated with project alternatives and were encouraged and given the opportunity to submit written comments at the meeting, by mail or by email.  Upon closure of the public comment period on December 5, 2014, a total of 23 comment forms, one email and one voice mail was received by ODOT District 4.  Comments received and responses to comments are summarized in Tables 1 through 4 of the </w:t>
      </w:r>
      <w:r>
        <w:rPr>
          <w:rStyle w:val="DefaultParagraphFont"/>
          <w:rFonts w:ascii="Calibri" w:eastAsia="Calibri" w:hAnsi="Calibri" w:cs="Calibri"/>
          <w:i/>
          <w:sz w:val="24"/>
        </w:rPr>
        <w:t>Open House Public Involvement Meeting Summary and Responses to Comments</w:t>
      </w:r>
      <w:r>
        <w:rPr>
          <w:rStyle w:val="DefaultParagraphFont"/>
          <w:rFonts w:ascii="Calibri" w:eastAsia="Calibri" w:hAnsi="Calibri" w:cs="Calibri"/>
          <w:sz w:val="24"/>
        </w:rPr>
        <w:t xml:space="preserve"> document (January 8, 2015).  In general, written and oral comments indicated the following concerns:</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sz w:val="24"/>
        </w:rPr>
        <w:t>Increased traffic congestion along State Street</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sz w:val="24"/>
        </w:rPr>
        <w:t>Increased through traffic in residential areas</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sz w:val="24"/>
        </w:rPr>
        <w:t>Number of homes to be acquired</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sz w:val="24"/>
        </w:rPr>
        <w:t>Existing neighborhood blight along Central Avenue</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sz w:val="24"/>
        </w:rPr>
        <w:t>Traffic flow and the Wooster Road/State Street intersection</w:t>
      </w:r>
    </w:p>
    <w:p>
      <w:pPr>
        <w:pStyle w:val="Normal15"/>
        <w:numPr>
          <w:ilvl w:val="0"/>
          <w:numId w:val="33"/>
        </w:numPr>
        <w:spacing w:after="280" w:afterAutospacing="1"/>
        <w:rPr>
          <w:rStyle w:val="DefaultParagraphFont"/>
          <w:rFonts w:ascii="Calibri" w:eastAsia="Calibri" w:hAnsi="Calibri" w:cs="Calibri"/>
        </w:rPr>
      </w:pPr>
      <w:r>
        <w:rPr>
          <w:rStyle w:val="DefaultParagraphFont"/>
          <w:rFonts w:ascii="Calibri" w:eastAsia="Calibri" w:hAnsi="Calibri" w:cs="Calibri"/>
          <w:sz w:val="24"/>
        </w:rPr>
        <w:t>Economic impacts</w:t>
      </w:r>
    </w:p>
    <w:p>
      <w:pPr>
        <w:pStyle w:val="Normal15"/>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shd w:val="solid" w:color="FFFFFF" w:fill="auto"/>
        </w:rPr>
        <w:t xml:space="preserve">The </w:t>
      </w:r>
      <w:r>
        <w:rPr>
          <w:rStyle w:val="DefaultParagraphFont"/>
          <w:rFonts w:ascii="Calibri" w:eastAsia="Calibri" w:hAnsi="Calibri" w:cs="Calibri"/>
          <w:i/>
          <w:sz w:val="24"/>
          <w:shd w:val="solid" w:color="FFFFFF" w:fill="auto"/>
        </w:rPr>
        <w:t>Open House</w:t>
      </w:r>
      <w:r>
        <w:rPr>
          <w:rStyle w:val="DefaultParagraphFont"/>
          <w:rFonts w:ascii="Calibri" w:eastAsia="Calibri" w:hAnsi="Calibri" w:cs="Calibri"/>
          <w:sz w:val="24"/>
          <w:shd w:val="solid" w:color="FFFFFF" w:fill="auto"/>
        </w:rPr>
        <w:t xml:space="preserve"> </w:t>
      </w:r>
      <w:r>
        <w:rPr>
          <w:rStyle w:val="DefaultParagraphFont"/>
          <w:rFonts w:ascii="Calibri" w:eastAsia="Calibri" w:hAnsi="Calibri" w:cs="Calibri"/>
          <w:i/>
          <w:sz w:val="24"/>
          <w:shd w:val="solid" w:color="FFFFFF" w:fill="auto"/>
        </w:rPr>
        <w:t>Public Involvement Meeting Summary and Responses to Comments</w:t>
      </w:r>
      <w:r>
        <w:rPr>
          <w:rStyle w:val="DefaultParagraphFont"/>
          <w:rFonts w:ascii="Calibri" w:eastAsia="Calibri" w:hAnsi="Calibri" w:cs="Calibri"/>
          <w:sz w:val="24"/>
          <w:shd w:val="solid" w:color="FFFFFF" w:fill="auto"/>
        </w:rPr>
        <w:t xml:space="preserve"> document was mailed or emailed to all meeting participants and commenters, and was posted on the District 4 website.  </w:t>
      </w:r>
    </w:p>
    <w:p>
      <w:pPr>
        <w:pStyle w:val="Normal15"/>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A second public meeting was held on November 4, 2015, with an attendance of 104 people, that included residents, business owners, and local officials.  Attendees were able to view exhibits associated with the recommended alternative and were encouraged and given the opportunity to submit comments at the meeting or by mail or email.  In addition, five attendees registered to participate in the open microphone session during the meeting that was documented by a certified Court Reporter. Upon closure of the public comment period on November 20, 2015, a total </w:t>
      </w:r>
      <w:r>
        <w:rPr>
          <w:rStyle w:val="DefaultParagraphFont"/>
          <w:rFonts w:ascii="Calibri" w:eastAsia="Calibri" w:hAnsi="Calibri" w:cs="Calibri"/>
          <w:sz w:val="24"/>
          <w:shd w:val="solid" w:color="FFFFFF" w:fill="auto"/>
        </w:rPr>
        <w:t>of eight (8) comments</w:t>
      </w:r>
      <w:r>
        <w:rPr>
          <w:rStyle w:val="DefaultParagraphFont"/>
          <w:rFonts w:ascii="Calibri" w:eastAsia="Calibri" w:hAnsi="Calibri" w:cs="Calibri"/>
          <w:sz w:val="24"/>
        </w:rPr>
        <w:t xml:space="preserve"> were received by ODOT District 4. Response to comments, both written and verbal, are summarized in Table 1 of the </w:t>
      </w:r>
      <w:r>
        <w:rPr>
          <w:rStyle w:val="DefaultParagraphFont"/>
          <w:rFonts w:ascii="Calibri" w:eastAsia="Calibri" w:hAnsi="Calibri" w:cs="Calibri"/>
          <w:i/>
          <w:sz w:val="24"/>
        </w:rPr>
        <w:t>Open House Public Involvement Meeting Summary and Responses to Comments</w:t>
      </w:r>
      <w:r>
        <w:rPr>
          <w:rStyle w:val="DefaultParagraphFont"/>
          <w:rFonts w:ascii="Calibri" w:eastAsia="Calibri" w:hAnsi="Calibri" w:cs="Calibri"/>
          <w:sz w:val="24"/>
        </w:rPr>
        <w:t xml:space="preserve"> document (February 19, 2016).  In general, written and oral comments indicated the following concerns:</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Increasedtraffic along State Street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Trafficflow at the Wooster Road/State Street intersection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Trafficflow at the State Street/Hiram Street intersection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Increasedthrough traffic along Elmwood Avenue</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Impactto property values</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Impactsassociated with construction (noise, property access)</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Existingdrainage problems will be exacerbated by construction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The </w:t>
      </w:r>
      <w:r>
        <w:rPr>
          <w:rStyle w:val="DefaultParagraphFont"/>
          <w:rFonts w:ascii="Calibri" w:eastAsia="Calibri" w:hAnsi="Calibri" w:cs="Calibri"/>
          <w:i/>
          <w:shd w:val="solid" w:color="FFFFFF" w:fill="auto"/>
        </w:rPr>
        <w:t>Open House</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i/>
          <w:shd w:val="solid" w:color="FFFFFF" w:fill="auto"/>
        </w:rPr>
        <w:t>Public Involvement Meeting Summary and Responses to Comments</w:t>
      </w:r>
      <w:r>
        <w:rPr>
          <w:rStyle w:val="DefaultParagraphFont"/>
          <w:rFonts w:ascii="Calibri" w:eastAsia="Calibri" w:hAnsi="Calibri" w:cs="Calibri"/>
          <w:shd w:val="solid" w:color="FFFFFF" w:fill="auto"/>
        </w:rPr>
        <w:t xml:space="preserve"> document was mailed or emailed to all meeting participants and commenters, and was posted on the District 4 website.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regards to noise public involvement and noise wall survey efforts, 59% of the benefitted property owners/occupants indicated  they were in favor of the proposed noise barrier along the south side of the proposed eastbound connector street/IR 76 entrance ramp between State Street and SR 619/Wooster Road.  The results of the noise survey indicated a preference for the Fieldstone texture and for either a tan or taupe color.  Respondents were provided a summary of the noise wall survey results in a Project Status Update mailing distributed on March 22, 2016.  </w:t>
      </w:r>
      <w:r>
        <w:rPr>
          <w:rStyle w:val="DefaultParagraphFont"/>
          <w:rFonts w:ascii="Calibri" w:eastAsia="Calibri" w:hAnsi="Calibri" w:cs="Calibri"/>
          <w:sz w:val="24"/>
          <w:shd w:val="solid" w:color="FFFFFF" w:fill="auto"/>
        </w:rPr>
        <w:t>News articles can be found in the Project File under Public Involvement/Project Information/2014 News Article 2.pdf</w:t>
      </w:r>
      <w:r>
        <w:rPr>
          <w:rStyle w:val="DefaultParagraphFont"/>
          <w:rFonts w:ascii="Calibri" w:eastAsia="Calibri" w:hAnsi="Calibri" w:cs="Calibri"/>
          <w:sz w:val="24"/>
          <w:shd w:val="solid" w:color="FFFFFF" w:fill="auto"/>
        </w:rPr>
        <w:t xml:space="preserve">The </w:t>
      </w:r>
      <w:r>
        <w:rPr>
          <w:rStyle w:val="DefaultParagraphFont"/>
          <w:rFonts w:ascii="Calibri" w:eastAsia="Calibri" w:hAnsi="Calibri" w:cs="Calibri"/>
          <w:i/>
          <w:sz w:val="24"/>
          <w:shd w:val="solid" w:color="FFFFFF" w:fill="auto"/>
        </w:rPr>
        <w:t>Open House Public Involvement Meeting Summary and Responses to Comments</w:t>
      </w:r>
      <w:r>
        <w:rPr>
          <w:rStyle w:val="DefaultParagraphFont"/>
          <w:rFonts w:ascii="Calibri" w:eastAsia="Calibri" w:hAnsi="Calibri" w:cs="Calibri"/>
          <w:sz w:val="24"/>
          <w:shd w:val="solid" w:color="FFFFFF" w:fill="auto"/>
        </w:rPr>
        <w:t xml:space="preserve"> dated January 8, 2015, can be found in the Project File under Public Involvement/Project Information/Response to Public Comments.pdf</w:t>
      </w:r>
      <w:r>
        <w:rPr>
          <w:rStyle w:val="DefaultParagraphFont"/>
          <w:rFonts w:ascii="Calibri" w:eastAsia="Calibri" w:hAnsi="Calibri" w:cs="Calibri"/>
          <w:sz w:val="24"/>
          <w:shd w:val="solid" w:color="FFFFFF" w:fill="auto"/>
        </w:rPr>
        <w:t xml:space="preserve">The </w:t>
      </w:r>
      <w:r>
        <w:rPr>
          <w:rStyle w:val="DefaultParagraphFont"/>
          <w:rFonts w:ascii="Calibri" w:eastAsia="Calibri" w:hAnsi="Calibri" w:cs="Calibri"/>
          <w:i/>
          <w:sz w:val="24"/>
          <w:shd w:val="solid" w:color="FFFFFF" w:fill="auto"/>
        </w:rPr>
        <w:t>Open House Public Involvement Meeting Summary and Responses to Comments</w:t>
      </w:r>
      <w:r>
        <w:rPr>
          <w:rStyle w:val="DefaultParagraphFont"/>
          <w:rFonts w:ascii="Calibri" w:eastAsia="Calibri" w:hAnsi="Calibri" w:cs="Calibri"/>
          <w:sz w:val="24"/>
          <w:shd w:val="solid" w:color="FFFFFF" w:fill="auto"/>
        </w:rPr>
        <w:t xml:space="preserve"> dated February 19, 2016, can be found in the Project File under Public Involvement/Project Information/Response to Public Comments - 2.pdf</w:t>
      </w:r>
      <w:r>
        <w:rPr>
          <w:rStyle w:val="DefaultParagraphFont"/>
          <w:rFonts w:ascii="Calibri" w:eastAsia="Calibri" w:hAnsi="Calibri" w:cs="Calibri"/>
        </w:rPr>
        <w:t>A copy of the March 22, 2016, Project Status Update mailing is included in the Project File under Public Involvement/Project Information/Project Status Update Mailing.pdf</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5"/>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p>
      <w:pPr>
        <w:pStyle w:val="Normal15"/>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3"/>
        <w:keepNext/>
        <w:rPr>
          <w:rStyle w:val="DefaultParagraphFont"/>
          <w:rFonts w:ascii="Calibri" w:eastAsia="Calibri" w:hAnsi="Calibri" w:cs="Calibri"/>
        </w:rPr>
      </w:pPr>
      <w:bookmarkStart w:id="55" w:name="_Toc256000054"/>
      <w:r>
        <w:rPr>
          <w:rStyle w:val="DefaultParagraphFont"/>
          <w:rFonts w:ascii="Calibri" w:eastAsia="Calibri" w:hAnsi="Calibri" w:cs="Calibri"/>
        </w:rPr>
        <w:t>Environmental Commitments, Public Involvement</w:t>
      </w:r>
      <w:bookmarkEnd w:id="55"/>
    </w:p>
    <w:p>
      <w:pPr>
        <w:pStyle w:val="BodyText14"/>
        <w:keepNext/>
        <w:rPr>
          <w:rStyle w:val="DefaultParagraphFont"/>
          <w:rFonts w:ascii="Calibri" w:eastAsia="Calibri" w:hAnsi="Calibri" w:cs="Calibri"/>
        </w:rPr>
      </w:pPr>
    </w:p>
    <w:p>
      <w:pPr>
        <w:pStyle w:val="BodyText14"/>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During design and construction of the project, ODOT will keep the project area population informed as to project status, design changes, etc.</w:t>
      </w:r>
    </w:p>
    <w:p>
      <w:pPr>
        <w:pStyle w:val="Heading115"/>
        <w:keepNext/>
        <w:rPr>
          <w:rStyle w:val="DefaultParagraphFont"/>
          <w:rFonts w:ascii="Calibri" w:eastAsia="Calibri" w:hAnsi="Calibri" w:cs="Calibri"/>
        </w:rPr>
      </w:pPr>
      <w:bookmarkStart w:id="56" w:name="_Toc256000055"/>
      <w:r>
        <w:rPr>
          <w:rStyle w:val="DefaultParagraphFont"/>
          <w:rFonts w:ascii="Calibri" w:eastAsia="Calibri" w:hAnsi="Calibri" w:cs="Calibri"/>
        </w:rPr>
        <w:t>Permits</w:t>
      </w:r>
      <w:bookmarkEnd w:id="56"/>
    </w:p>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Waterway Permits</w:t>
      </w:r>
      <w:bookmarkEnd w:id="5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Permit Determination Request (PDR) was submitted to the Waterways Permit Unit (WPU) of ODOT-OES on April 6, 2016. Based on anticipated impacts, the WPU determined on May 2, 2016, that an USACE Individual 404 Permit and an OEPA Individual 401 Water Quality Certification (WQC) is required.  In accordance with the Waterway Permit Manual, ODOT District 4 will be responsible for completing the 404/401 application and submitting to the OES-WPU for review and final agency submittal and approval.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Construction activities will result in the following anticipated impacts to the following resources:202 linear feet (0.06 acre) of Mud Run0.64 acres of jurisdictional wetlands (0.07 acre of Wetland 1 and 0.57 acre of Wetland 2)150 linear feet of temporary impacts (0.06 acre) of Mud Run</w:t>
      </w:r>
    </w:p>
    <w:p>
      <w:pPr>
        <w:pStyle w:val="Normal16"/>
        <w:numPr>
          <w:ilvl w:val="0"/>
          <w:numId w:val="34"/>
        </w:numPr>
        <w:spacing w:after="0" w:afterAutospacing="0"/>
        <w:rPr>
          <w:rStyle w:val="DefaultParagraphFont"/>
          <w:rFonts w:ascii="Calibri" w:eastAsia="Calibri" w:hAnsi="Calibri" w:cs="Calibri"/>
        </w:rPr>
      </w:pPr>
      <w:r>
        <w:rPr>
          <w:rStyle w:val="DefaultParagraphFont"/>
          <w:rFonts w:ascii="Calibri" w:eastAsia="Calibri" w:hAnsi="Calibri" w:cs="Calibri"/>
          <w:sz w:val="24"/>
        </w:rPr>
        <w:t>The Permit Determination Request can be found in the Project File under Permits/Waterways /Permit Determination Request.pdf</w:t>
      </w:r>
    </w:p>
    <w:p>
      <w:pPr>
        <w:pStyle w:val="Normal16"/>
        <w:numPr>
          <w:ilvl w:val="0"/>
          <w:numId w:val="34"/>
        </w:numPr>
        <w:spacing w:after="280" w:afterAutospacing="1"/>
        <w:rPr>
          <w:rStyle w:val="DefaultParagraphFont"/>
          <w:rFonts w:ascii="Calibri" w:eastAsia="Calibri" w:hAnsi="Calibri" w:cs="Calibri"/>
        </w:rPr>
      </w:pPr>
      <w:r>
        <w:rPr>
          <w:rStyle w:val="DefaultParagraphFont"/>
          <w:rFonts w:ascii="Calibri" w:eastAsia="Calibri" w:hAnsi="Calibri" w:cs="Calibri"/>
          <w:sz w:val="24"/>
        </w:rPr>
        <w:t>OES-WPU correspondence can be found in the Project File under Permits/Waterways/OES Permit Determination.pdf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sz w:val="24"/>
        </w:rPr>
      </w:pPr>
      <w:bookmarkStart w:id="58" w:name="_Toc256000057"/>
      <w:r>
        <w:rPr>
          <w:rStyle w:val="DefaultParagraphFont"/>
          <w:rFonts w:ascii="Calibri" w:eastAsia="Calibri" w:hAnsi="Calibri" w:cs="Calibri"/>
        </w:rPr>
        <w:t>Environmental Commitments, Waterway Permits</w:t>
      </w:r>
      <w:bookmarkEnd w:id="58"/>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THE CONTRACTOR SHALL NOT PERFORM ANY WORK IN AND/OR PLACE ANY FILL BELOW THE ORDINARY HIGH WATER MARK UNTIL THE APPROPRIATE WATERWAY PERMITS ARE AUTHORIZED BY THE U.S. ARMY CORPS OF ENGINEERS AND OHIO EPA. UPON WATERWAY PERMIT AUTHORIZATION, THE SPECIAL PROVISIONS ASSOCIATED WITH THE WATERWAY PERMITS SHALL BE INCORPORATED INTO THE PROJECT CONSTRUCTION PLANS AND THE CONTRACTOR SHALL ADHERE TO ALL WATERWAY PERMIT TERMS AND CONDITIONS THROUGHOUT THE DURATION OF CONSTRUCTION ACTIVITIES. </w:t>
      </w:r>
    </w:p>
    <w:p>
      <w:pPr>
        <w:pStyle w:val="BodyText15"/>
        <w:keepNext/>
        <w:rPr>
          <w:rStyle w:val="DefaultParagraphFont"/>
          <w:rFonts w:ascii="Calibri" w:eastAsia="Calibri" w:hAnsi="Calibri" w:cs="Calibri"/>
        </w:rPr>
      </w:pPr>
      <w:r>
        <w:rPr>
          <w:rStyle w:val="DefaultParagraphFont"/>
          <w:rFonts w:ascii="Calibri" w:eastAsia="Calibri" w:hAnsi="Calibri" w:cs="Calibri"/>
        </w:rPr>
        <w:t>2.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15"/>
        <w:keepNext/>
        <w:rPr>
          <w:rStyle w:val="DefaultParagraphFont"/>
          <w:rFonts w:ascii="Calibri" w:eastAsia="Calibri" w:hAnsi="Calibri" w:cs="Calibri"/>
        </w:rPr>
      </w:pPr>
      <w:r>
        <w:rPr>
          <w:rStyle w:val="DefaultParagraphFont"/>
          <w:rFonts w:ascii="Calibri" w:eastAsia="Calibri" w:hAnsi="Calibri" w:cs="Calibri"/>
        </w:rPr>
        <w:t>3. THE CONTRACTOR SHALL TAKE PRECAUTIONS TO AVOID AND/OR LIMIT CONSTRUCTION AND DEMOLITION DEBRIS FROM ENTERING THE STREAM(S).  ANY DEBRIS THAT DOES FALL INTO THE STREAM(S) SHALL BE REMOVED AS SOON AS POSSIBLE.</w:t>
      </w: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4. ODOT District 4 will be responsible for preparing and/or submitting the 404/401 Individual Application Permit to the OES-WPU Staff for review and final agency submittal and approval. No work in waters shall commence prior to obtaining 404/401 authorization and all special provisions will be implemented/adhered to. </w:t>
      </w: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5. All stream and wetland impacts will be mitigated in accordance with 404/401 requirements. </w:t>
      </w:r>
    </w:p>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Storm Water Permits</w:t>
      </w:r>
      <w:bookmarkEnd w:id="5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result in over one-acre of earth disturbingactivities.  Therefore, a</w:t>
      </w:r>
      <w:r>
        <w:rPr>
          <w:rStyle w:val="DefaultParagraphFont"/>
          <w:rFonts w:ascii="Calibri" w:eastAsia="Calibri" w:hAnsi="Calibri" w:cs="Calibri"/>
          <w:sz w:val="20"/>
        </w:rPr>
        <w:t xml:space="preserve"> </w:t>
      </w:r>
      <w:r>
        <w:rPr>
          <w:rStyle w:val="DefaultParagraphFont"/>
          <w:rFonts w:ascii="Calibri" w:eastAsia="Calibri" w:hAnsi="Calibri" w:cs="Calibri"/>
        </w:rPr>
        <w:t xml:space="preserve">National Pollutant DischargeElimination System (NPDES) General Construction </w:t>
      </w:r>
      <w:r>
        <w:rPr>
          <w:rStyle w:val="DefaultParagraphFont"/>
          <w:rFonts w:ascii="Calibri" w:eastAsia="Calibri" w:hAnsi="Calibri" w:cs="Calibri"/>
          <w:sz w:val="20"/>
        </w:rPr>
        <w:t>S</w:t>
      </w:r>
      <w:r>
        <w:rPr>
          <w:rStyle w:val="DefaultParagraphFont"/>
          <w:rFonts w:ascii="Calibri" w:eastAsia="Calibri" w:hAnsi="Calibri" w:cs="Calibri"/>
        </w:rPr>
        <w:t xml:space="preserve">tormwater </w:t>
      </w:r>
      <w:r>
        <w:rPr>
          <w:rStyle w:val="DefaultParagraphFont"/>
          <w:rFonts w:ascii="Calibri" w:eastAsia="Calibri" w:hAnsi="Calibri" w:cs="Calibri"/>
          <w:sz w:val="20"/>
        </w:rPr>
        <w:t>P</w:t>
      </w:r>
      <w:r>
        <w:rPr>
          <w:rStyle w:val="DefaultParagraphFont"/>
          <w:rFonts w:ascii="Calibri" w:eastAsia="Calibri" w:hAnsi="Calibri" w:cs="Calibri"/>
        </w:rPr>
        <w:t xml:space="preserve">ermit is required </w:t>
      </w:r>
      <w:r>
        <w:rPr>
          <w:rStyle w:val="DefaultParagraphFont"/>
          <w:rFonts w:ascii="Calibri" w:eastAsia="Calibri" w:hAnsi="Calibri" w:cs="Calibri"/>
          <w:sz w:val="20"/>
        </w:rPr>
        <w:t>to</w:t>
      </w:r>
      <w:r>
        <w:rPr>
          <w:rStyle w:val="DefaultParagraphFont"/>
          <w:rFonts w:ascii="Calibri" w:eastAsia="Calibri" w:hAnsi="Calibri" w:cs="Calibri"/>
        </w:rPr>
        <w:t xml:space="preserve"> be obtained from the OEPA prior to the start of construction activities.  A </w:t>
      </w:r>
      <w:r>
        <w:rPr>
          <w:rStyle w:val="DefaultParagraphFont"/>
          <w:rFonts w:ascii="Calibri" w:eastAsia="Calibri" w:hAnsi="Calibri" w:cs="Calibri"/>
          <w:sz w:val="20"/>
        </w:rPr>
        <w:t>S</w:t>
      </w:r>
      <w:r>
        <w:rPr>
          <w:rStyle w:val="DefaultParagraphFont"/>
          <w:rFonts w:ascii="Calibri" w:eastAsia="Calibri" w:hAnsi="Calibri" w:cs="Calibri"/>
        </w:rPr>
        <w:t xml:space="preserve">torm </w:t>
      </w:r>
      <w:r>
        <w:rPr>
          <w:rStyle w:val="DefaultParagraphFont"/>
          <w:rFonts w:ascii="Calibri" w:eastAsia="Calibri" w:hAnsi="Calibri" w:cs="Calibri"/>
          <w:sz w:val="20"/>
        </w:rPr>
        <w:t>W</w:t>
      </w:r>
      <w:r>
        <w:rPr>
          <w:rStyle w:val="DefaultParagraphFont"/>
          <w:rFonts w:ascii="Calibri" w:eastAsia="Calibri" w:hAnsi="Calibri" w:cs="Calibri"/>
        </w:rPr>
        <w:t xml:space="preserve">ater </w:t>
      </w:r>
      <w:r>
        <w:rPr>
          <w:rStyle w:val="DefaultParagraphFont"/>
          <w:rFonts w:ascii="Calibri" w:eastAsia="Calibri" w:hAnsi="Calibri" w:cs="Calibri"/>
          <w:sz w:val="20"/>
        </w:rPr>
        <w:t>P</w:t>
      </w:r>
      <w:r>
        <w:rPr>
          <w:rStyle w:val="DefaultParagraphFont"/>
          <w:rFonts w:ascii="Calibri" w:eastAsia="Calibri" w:hAnsi="Calibri" w:cs="Calibri"/>
        </w:rPr>
        <w:t xml:space="preserve">ollution </w:t>
      </w:r>
      <w:r>
        <w:rPr>
          <w:rStyle w:val="DefaultParagraphFont"/>
          <w:rFonts w:ascii="Calibri" w:eastAsia="Calibri" w:hAnsi="Calibri" w:cs="Calibri"/>
          <w:sz w:val="20"/>
        </w:rPr>
        <w:t>P</w:t>
      </w:r>
      <w:r>
        <w:rPr>
          <w:rStyle w:val="DefaultParagraphFont"/>
          <w:rFonts w:ascii="Calibri" w:eastAsia="Calibri" w:hAnsi="Calibri" w:cs="Calibri"/>
        </w:rPr>
        <w:t xml:space="preserve">revention </w:t>
      </w:r>
      <w:r>
        <w:rPr>
          <w:rStyle w:val="DefaultParagraphFont"/>
          <w:rFonts w:ascii="Calibri" w:eastAsia="Calibri" w:hAnsi="Calibri" w:cs="Calibri"/>
          <w:sz w:val="20"/>
        </w:rPr>
        <w:t>P</w:t>
      </w:r>
      <w:r>
        <w:rPr>
          <w:rStyle w:val="DefaultParagraphFont"/>
          <w:rFonts w:ascii="Calibri" w:eastAsia="Calibri" w:hAnsi="Calibri" w:cs="Calibri"/>
        </w:rPr>
        <w:t xml:space="preserve">lan (SWPPP) </w:t>
      </w:r>
      <w:r>
        <w:rPr>
          <w:rStyle w:val="DefaultParagraphFont"/>
          <w:rFonts w:ascii="Calibri" w:eastAsia="Calibri" w:hAnsi="Calibri" w:cs="Calibri"/>
          <w:sz w:val="20"/>
        </w:rPr>
        <w:t xml:space="preserve">will </w:t>
      </w:r>
      <w:r>
        <w:rPr>
          <w:rStyle w:val="DefaultParagraphFont"/>
          <w:rFonts w:ascii="Calibri" w:eastAsia="Calibri" w:hAnsi="Calibri" w:cs="Calibri"/>
        </w:rPr>
        <w:t>be developed andimplemented prior to the start of construction ac</w:t>
      </w:r>
      <w:r>
        <w:rPr>
          <w:rStyle w:val="DefaultParagraphFont"/>
          <w:rFonts w:ascii="Calibri" w:eastAsia="Calibri" w:hAnsi="Calibri" w:cs="Calibri"/>
          <w:sz w:val="20"/>
        </w:rPr>
        <w:t xml:space="preserve">tivities </w:t>
      </w:r>
      <w:r>
        <w:rPr>
          <w:rStyle w:val="DefaultParagraphFont"/>
          <w:rFonts w:ascii="Calibri" w:eastAsia="Calibri" w:hAnsi="Calibri" w:cs="Calibri"/>
        </w:rPr>
        <w:t>in accordance with ODOT Constructionand Material Specifications.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60" w:name="_Toc256000059"/>
      <w:r>
        <w:rPr>
          <w:rStyle w:val="DefaultParagraphFont"/>
          <w:rFonts w:ascii="Calibri" w:eastAsia="Calibri" w:hAnsi="Calibri" w:cs="Calibri"/>
        </w:rPr>
        <w:t>Environmental Commitments, Storm Water Permits</w:t>
      </w:r>
      <w:bookmarkEnd w:id="60"/>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A CO-PERMITTEE NOTICE OF INTENT (NOI) WILL BE PREPARED AND PROVIDED TO THE CONTRACTOR BY ODOT PERSONNEL AT THE PRE-CONSTRUCTION MEETING. THE CONTRACTOR SHALL BE RESPONSIBLE FOR COMPLETING THE CO-PERMITTEE NOI FOR COVERAGE UNDER OHIO EPA STORMWATER CONSTRUCTION GENERAL PERMIT AND SUBMITTING TO OHIO EPA FOR APPROVAL, ALONG WITH THE DEVELOPMENT OF A STORM WATER POLLUTION PREVENTION PLAN (SWPPP), BEFORE CONSTRUCTION ACTIVITY CAN TAKE PLACE.  SPECIFICATIONS SET FORTH IN THE MOST CURRENT VERSION OF ODOT'S "CONSTRUCTION AND MATERIAL SPECIFICATIONS, LOCATION AND DESIGN MANUAL AND STANDARD DRAWINGS" SHALL BE USED TO ENSURE ADEQUATE EROSION AND SEDIMENT CONTROL, ALONG WITH ADDITIONAL PROTECTIVE MEASURES TO AVOID IMPACTS TO ADJACENT PROPERTIES, STREAMS AND WETLANDS FROM CONSTRUCTION ACTIVITIES.</w:t>
      </w:r>
    </w:p>
    <w:p>
      <w:pPr>
        <w:pStyle w:val="Heading314"/>
        <w:keepNext/>
        <w:rPr>
          <w:rStyle w:val="DefaultParagraphFont"/>
          <w:rFonts w:ascii="Calibri" w:eastAsia="Calibri" w:hAnsi="Calibri" w:cs="Calibri"/>
        </w:rPr>
      </w:pPr>
      <w:bookmarkStart w:id="61" w:name="_Toc256000060"/>
      <w:r>
        <w:rPr>
          <w:rStyle w:val="DefaultParagraphFont"/>
          <w:rFonts w:ascii="Calibri" w:eastAsia="Calibri" w:hAnsi="Calibri" w:cs="Calibri"/>
        </w:rPr>
        <w:t>Floodplains</w:t>
      </w:r>
      <w:bookmarkEnd w:id="6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Based on a review of the Federal Emergency Management Agency's (FEMA)Flood Insurance Rate Map (FIRM), for Summit County, Ohio, (Panel #39153C0187E), the proposed project is located within the 100-year floodplain. </w:t>
      </w:r>
      <w:r>
        <w:rPr>
          <w:rStyle w:val="DefaultParagraphFont"/>
          <w:rFonts w:ascii="Calibri" w:eastAsia="Calibri" w:hAnsi="Calibri" w:cs="Calibri"/>
        </w:rPr>
        <w:br/>
      </w:r>
      <w:r>
        <w:rPr>
          <w:rStyle w:val="DefaultParagraphFont"/>
          <w:rFonts w:ascii="Calibri" w:eastAsia="Calibri" w:hAnsi="Calibri" w:cs="Calibri"/>
        </w:rPr>
        <w:t>Under Ohio Revised Code (ORC) 1521.13, state agencies are not required to obtain permits from counties/municipalities, but must demonstrate compliance with the National Flood Insurance Program (NFIP) regulations as well as any additional floodplain management standards.  State agencies must coordinate with the local floodplain coordinator to determine the local standards, perform the analysis, review the analysis and document that the development was constructed in compliance with the applicable floodplain management regulations.  Additionally, Executive Order (EO) 11988 requires agencies to avoid, to the extent possible, the long-term and short-term adverse impacts associated with occupancy and modification of floodplains and to avoid the direct of indirect support of floodplain development whenever there is a practicable alternative.  Per Section 2 of the Order, ODOT is responsible for evaluating the potential effects of any actions it may take in a floodplain.  As such, ODOT will ensure that all EO 11988 requirements are met by completing all eight (8) steps of the decision making process established to address floodplain impacts by federal agencies or their assigned designee.</w:t>
      </w:r>
    </w:p>
    <w:p>
      <w:pPr>
        <w:pStyle w:val="Normal16"/>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Summary of Floodplain Impacts and Public Explanationdocument was posted on the District 4 Public Information website on Monday, May2, 2016.  Regarding NFIP, a notification was sent to the District 4 Project Manager and Hydraulic Engineer on May 6, 2016 stating the project is located within Special Flood Hazard Area - Zone AE.</w:t>
      </w:r>
      <w:r>
        <w:rPr>
          <w:rStyle w:val="DefaultParagraphFont"/>
          <w:rFonts w:ascii="Calibri" w:eastAsia="Calibri" w:hAnsi="Calibri" w:cs="Calibri"/>
        </w:rPr>
        <w:t>A copy of the Floodplain Impacts Notification isincluded in the Project File under Permits/Floodplains/Floodplain Impacts.pdf</w:t>
      </w:r>
    </w:p>
    <w:p>
      <w:pPr>
        <w:pStyle w:val="Normal16"/>
        <w:spacing w:after="0" w:afterAutospacing="0"/>
        <w:rPr>
          <w:rStyle w:val="DefaultParagraphFont"/>
          <w:rFonts w:ascii="Calibri" w:eastAsia="Calibri" w:hAnsi="Calibri" w:cs="Calibri"/>
        </w:rPr>
      </w:pPr>
      <w:r>
        <w:rPr>
          <w:rStyle w:val="DefaultParagraphFont"/>
          <w:rFonts w:ascii="Calibri" w:eastAsia="Calibri" w:hAnsi="Calibri" w:cs="Calibri"/>
        </w:rPr>
        <w:t>A copy of the FEMA FIRM for the project is included in the Project File under Permits/Floodplains/FEMA FIRM.pdf.A copy of the NFIP notification is included in the Project File under Permits/Floodplains/NFIP email to PM and Hydraulic Eng.pdf.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62" w:name="_Toc256000061"/>
      <w:r>
        <w:rPr>
          <w:rStyle w:val="DefaultParagraphFont"/>
          <w:rFonts w:ascii="Calibri" w:eastAsia="Calibri" w:hAnsi="Calibri" w:cs="Calibri"/>
        </w:rPr>
        <w:t>Landfills</w:t>
      </w:r>
      <w:bookmarkEnd w:id="6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Based on field investigations</w:t>
      </w:r>
      <w:r>
        <w:rPr>
          <w:rStyle w:val="DefaultParagraphFont"/>
          <w:rFonts w:ascii="Calibri" w:eastAsia="Calibri" w:hAnsi="Calibri" w:cs="Calibri"/>
          <w:sz w:val="20"/>
        </w:rPr>
        <w:t xml:space="preserve"> and results of the ESA Screening (J</w:t>
      </w:r>
      <w:r>
        <w:rPr>
          <w:rStyle w:val="DefaultParagraphFont"/>
          <w:rFonts w:ascii="Calibri" w:eastAsia="Calibri" w:hAnsi="Calibri" w:cs="Calibri"/>
          <w:sz w:val="20"/>
        </w:rPr>
        <w:t>une 2015)</w:t>
      </w:r>
      <w:r>
        <w:rPr>
          <w:rStyle w:val="DefaultParagraphFont"/>
          <w:rFonts w:ascii="Calibri" w:eastAsia="Calibri" w:hAnsi="Calibri" w:cs="Calibri"/>
          <w:sz w:val="20"/>
        </w:rPr>
        <w:t>,</w:t>
      </w:r>
      <w:r>
        <w:rPr>
          <w:rStyle w:val="DefaultParagraphFont"/>
          <w:rFonts w:ascii="Calibri" w:eastAsia="Calibri" w:hAnsi="Calibri" w:cs="Calibri"/>
          <w:sz w:val="20"/>
        </w:rPr>
        <w:t xml:space="preserve"> </w:t>
      </w:r>
      <w:r>
        <w:rPr>
          <w:rStyle w:val="DefaultParagraphFont"/>
          <w:rFonts w:ascii="Calibri" w:eastAsia="Calibri" w:hAnsi="Calibri" w:cs="Calibri"/>
          <w:sz w:val="20"/>
        </w:rPr>
        <w:t xml:space="preserve">no </w:t>
      </w:r>
      <w:r>
        <w:rPr>
          <w:rStyle w:val="DefaultParagraphFont"/>
          <w:rFonts w:ascii="Calibri" w:eastAsia="Calibri" w:hAnsi="Calibri" w:cs="Calibri"/>
          <w:sz w:val="24"/>
        </w:rPr>
        <w:t>landfills wer</w:t>
      </w:r>
      <w:r>
        <w:rPr>
          <w:rStyle w:val="DefaultParagraphFont"/>
          <w:rFonts w:ascii="Calibri" w:eastAsia="Calibri" w:hAnsi="Calibri" w:cs="Calibri"/>
          <w:sz w:val="20"/>
        </w:rPr>
        <w:t xml:space="preserve">e </w:t>
      </w:r>
      <w:r>
        <w:rPr>
          <w:rStyle w:val="DefaultParagraphFont"/>
          <w:rFonts w:ascii="Calibri" w:eastAsia="Calibri" w:hAnsi="Calibri" w:cs="Calibri"/>
          <w:sz w:val="24"/>
        </w:rPr>
        <w:t>identified within a</w:t>
      </w:r>
      <w:r>
        <w:rPr>
          <w:rStyle w:val="DefaultParagraphFont"/>
          <w:rFonts w:ascii="Calibri" w:eastAsia="Calibri" w:hAnsi="Calibri" w:cs="Calibri"/>
          <w:sz w:val="20"/>
        </w:rPr>
        <w:t>nd/</w:t>
      </w:r>
      <w:r>
        <w:rPr>
          <w:rStyle w:val="DefaultParagraphFont"/>
          <w:rFonts w:ascii="Calibri" w:eastAsia="Calibri" w:hAnsi="Calibri" w:cs="Calibri"/>
          <w:sz w:val="24"/>
        </w:rPr>
        <w:t>or adjacentto the proposed project area. Therefore, an OEPA 2713 Permit is not</w:t>
      </w:r>
      <w:r>
        <w:rPr>
          <w:rStyle w:val="DefaultParagraphFont"/>
          <w:rFonts w:ascii="Calibri" w:eastAsia="Calibri" w:hAnsi="Calibri" w:cs="Calibri"/>
          <w:sz w:val="20"/>
        </w:rPr>
        <w:t xml:space="preserve"> </w:t>
      </w:r>
      <w:r>
        <w:rPr>
          <w:rStyle w:val="DefaultParagraphFont"/>
          <w:rFonts w:ascii="Calibri" w:eastAsia="Calibri" w:hAnsi="Calibri" w:cs="Calibri"/>
          <w:sz w:val="24"/>
        </w:rPr>
        <w:t>required.</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63" w:name="_Toc256000062"/>
      <w:r>
        <w:rPr>
          <w:rStyle w:val="DefaultParagraphFont"/>
          <w:rFonts w:ascii="Calibri" w:eastAsia="Calibri" w:hAnsi="Calibri" w:cs="Calibri"/>
        </w:rPr>
        <w:t>Environmental Commitments</w:t>
      </w:r>
      <w:bookmarkEnd w:id="63"/>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General, Maintenance of Traffic During Construction</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FOURTEEN (14) DAYS PRIOR TO THE START OF CONSTRUCTION ACTIVITIES.  THE CONTRACTOR MUST ALSO PROVIDE NOTIFICATION TO THE ODOT PROJECT ENGINEER A MINIMUM OF FOURTEEN (14) DAYS PRIOR TO ANY LANE RESTRICTIONS/CLOSURES AND BRIDGE/RAMP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DATES/TIMES OF THE LANE RESTRICTIONS/CLOSURES, BRIDGE/RAMP CLOSURES AND PROPOSED DETOURS.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2. Coordination with Metro RTA will be on-going to ensure no substantial disruptions to service occur during construction activities.  The appropriate contact information for Metro RTA will be made available to the contractor in order to coordinate lane closures and maintenance of traffic activities. </w:t>
      </w:r>
    </w:p>
    <w:p>
      <w:pPr>
        <w:pStyle w:val="Heading315"/>
        <w:keepNext/>
        <w:rPr>
          <w:rStyle w:val="DefaultParagraphFont"/>
          <w:rFonts w:ascii="Calibri" w:eastAsia="Calibri" w:hAnsi="Calibri" w:cs="Calibri"/>
        </w:rPr>
      </w:pPr>
      <w:bookmarkStart w:id="65" w:name="_Toc256000064"/>
      <w:r>
        <w:rPr>
          <w:rStyle w:val="DefaultParagraphFont"/>
          <w:rFonts w:ascii="Calibri" w:eastAsia="Calibri" w:hAnsi="Calibri" w:cs="Calibri"/>
        </w:rPr>
        <w:t>Noise, Environmental Commitments</w:t>
      </w:r>
      <w:bookmarkEnd w:id="65"/>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Noise Wall construction plans will be reviewed and approved by ODOT District 4 and ODOT-OES </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p>
    <w:p>
      <w:pPr>
        <w:pStyle w:val="Normal17"/>
        <w:rPr>
          <w:rStyle w:val="DefaultParagraphFont"/>
          <w:rFonts w:ascii="Calibri" w:eastAsia="Calibri" w:hAnsi="Calibri" w:cs="Calibri"/>
        </w:rPr>
      </w:pPr>
      <w:r>
        <w:rPr>
          <w:rStyle w:val="DefaultParagraphFont"/>
          <w:rFonts w:ascii="Calibri" w:eastAsia="Calibri" w:hAnsi="Calibri" w:cs="Calibri"/>
        </w:rPr>
        <w:t xml:space="preserve">2. COORDINATION BETWEEN ODOT DISTRICT 4, ODOT-OES AND THE NOISE WALL DESIGNER WILL OCCUR PRIOR TO COMMENCEMENT OF PROJECT DESIGN.  </w:t>
      </w:r>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 xml:space="preserve">Ecological, Agency Coordination </w:t>
      </w:r>
      <w:bookmarkEnd w:id="66"/>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PRIOR TO BRIDGE OR CULVERT DEMOLITION ACTIVITIES, THE UNDERSIDE OF EXISTING BRIDGES OR CULVERTS SHALL BE CAREFULLY EXAMINED FOR THE PRESENCE OF BATS, ESPECIALLY FROM APRIL 1 TO SEPTEMBER 30.  IF ANY BATS ARE FOUND ROOSTING ON THE UNDERSIDE OF THE BRIDGE OR CULVERT, THE ECOLOGICAL STAFF OF ODOT'S OFFICE OF ENVIRONMENTAL SERVICES AND ODOT DISTRICT 4 ENVIRONMENTAL STAFF SHALL BE CONTACTED UPON IDENTIFICATION.</w:t>
      </w:r>
    </w:p>
    <w:p>
      <w:pPr>
        <w:pStyle w:val="BodyText16"/>
        <w:keepNext/>
        <w:rPr>
          <w:rStyle w:val="DefaultParagraphFont"/>
          <w:rFonts w:ascii="Calibri" w:eastAsia="Calibri" w:hAnsi="Calibri" w:cs="Calibri"/>
        </w:rPr>
      </w:pPr>
      <w:r>
        <w:rPr>
          <w:rStyle w:val="DefaultParagraphFont"/>
          <w:rFonts w:ascii="Calibri" w:eastAsia="Calibri" w:hAnsi="Calibri" w:cs="Calibri"/>
        </w:rPr>
        <w:t>2. ANY AREAS DISTURBED DURING CONSTRUCTION ACTIVITIES SHALL BE RE-SEEDED/RE-VEGETATED WITH NATIVE PLANT SPECIES, INCLUDING NATIVE RIPARIAN TREE SPECIES, AND MULCHED DURING CONSTRUCTION TO ENCOURAGE ESTABLISHMENT OF NATIVE VEGETATION COVER, DECREASE EROSION AND PREVENT EROSION OF SEDIMENTS INTO WATERS OF THE U.S.</w:t>
      </w:r>
    </w:p>
    <w:p>
      <w:pPr>
        <w:pStyle w:val="BodyText16"/>
        <w:keepNext/>
        <w:rPr>
          <w:rStyle w:val="DefaultParagraphFont"/>
          <w:rFonts w:ascii="Calibri" w:eastAsia="Calibri" w:hAnsi="Calibri" w:cs="Calibri"/>
        </w:rPr>
      </w:pPr>
      <w:r>
        <w:rPr>
          <w:rStyle w:val="DefaultParagraphFont"/>
          <w:rFonts w:ascii="Calibri" w:eastAsia="Calibri" w:hAnsi="Calibri" w:cs="Calibri"/>
        </w:rPr>
        <w:t>3. UNAVOIDABLE IMPACTS TO STREAMS AND WETLANDS SHALL BE MITIGATED AND EXISTING RIPARIAN HABITAT ZONES MAINTAINED TO THE MAXIMUM EXTENT POSSIBLE.</w:t>
      </w:r>
    </w:p>
    <w:p>
      <w:pPr>
        <w:pStyle w:val="BodyText16"/>
        <w:keepNext/>
        <w:rPr>
          <w:rStyle w:val="DefaultParagraphFont"/>
          <w:rFonts w:ascii="Calibri" w:eastAsia="Calibri" w:hAnsi="Calibri" w:cs="Calibri"/>
        </w:rPr>
      </w:pPr>
      <w:r>
        <w:rPr>
          <w:rStyle w:val="DefaultParagraphFont"/>
          <w:rFonts w:ascii="Calibri" w:eastAsia="Calibri" w:hAnsi="Calibri" w:cs="Calibri"/>
        </w:rPr>
        <w:t>4. NEWLY PROPOSED CULVERTS SHALL BE PLACED TO ALLOW FREE MOVEMENT OF AQUATIC FAUNA.</w:t>
      </w:r>
    </w:p>
    <w:p>
      <w:pPr>
        <w:pStyle w:val="BodyText16"/>
        <w:keepNext/>
        <w:rPr>
          <w:rStyle w:val="DefaultParagraphFont"/>
          <w:rFonts w:ascii="Calibri" w:eastAsia="Calibri" w:hAnsi="Calibri" w:cs="Calibri"/>
        </w:rPr>
      </w:pPr>
      <w:r>
        <w:rPr>
          <w:rStyle w:val="DefaultParagraphFont"/>
          <w:rFonts w:ascii="Calibri" w:eastAsia="Calibri" w:hAnsi="Calibri" w:cs="Calibri"/>
        </w:rPr>
        <w:t>5. CONSTRUCTION EQUIPMENT AND MATERIAL STAGING AREAS SHALL BE KEPT AWAY FROM STREAMS TO THE EXTENT PRACTICABLE.  THE MECHANICAL EQUIPMENT USED TO EXECUTE THE WORK AUTHORIZED HEREIN SHALL BE OPERATED IN A MANNER TO MINIMIZE TURBIDITY THAT COULD DEGRADE WATER QUALITY AND ADVERSELY AFFECT AQUATIC PLANT AND ANIMAL LIFE.</w:t>
      </w:r>
    </w:p>
    <w:p>
      <w:pPr>
        <w:pStyle w:val="BodyText16"/>
        <w:keepNext/>
        <w:rPr>
          <w:rStyle w:val="DefaultParagraphFont"/>
          <w:rFonts w:ascii="Calibri" w:eastAsia="Calibri" w:hAnsi="Calibri" w:cs="Calibri"/>
        </w:rPr>
      </w:pPr>
      <w:r>
        <w:rPr>
          <w:rStyle w:val="DefaultParagraphFont"/>
          <w:rFonts w:ascii="Calibri" w:eastAsia="Calibri" w:hAnsi="Calibri" w:cs="Calibri"/>
        </w:rPr>
        <w:t>6. NO TREES SHALL BE REMOVED WITHIN THE PROPOSED CONSTRUCTION FOOTPRINT FROM APRIL 1 THROUGH SEPTEMBER 30.  ALL NECESSARY TREE REMOVAL SHALL OCCUR FROM OCTOBER 1 THROUGH MARCH 31.  THIS REQUIREMENT IS NECESSARY TO AVOID AND MINIMIZE IMPACTS TO PROTECTEC BAT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6"/>
        <w:keepNext/>
        <w:rPr>
          <w:rStyle w:val="DefaultParagraphFont"/>
          <w:rFonts w:ascii="Calibri" w:eastAsia="Calibri" w:hAnsi="Calibri" w:cs="Calibri"/>
        </w:rPr>
      </w:pPr>
      <w:r>
        <w:rPr>
          <w:rStyle w:val="DefaultParagraphFont"/>
          <w:rFonts w:ascii="Calibri" w:eastAsia="Calibri" w:hAnsi="Calibri" w:cs="Calibri"/>
        </w:rPr>
        <w:t>7. ALL CONSULTATION UNDER SECTION 7(A) OF THE ENDANGERED SPECIES ACT WILL BE CONCLUDED AND WATERWAY PERMITS WILL BE SUBMITTED TO THE APPROPRIATE AGENCIES PRIOR TO ANY TREE-CLEARING FOR THE PROJECT.</w:t>
      </w:r>
    </w:p>
    <w:p>
      <w:pPr>
        <w:pStyle w:val="BodyText16"/>
        <w:keepNext/>
        <w:rPr>
          <w:rStyle w:val="DefaultParagraphFont"/>
          <w:rFonts w:ascii="Calibri" w:eastAsia="Calibri" w:hAnsi="Calibri" w:cs="Calibri"/>
        </w:rPr>
      </w:pPr>
      <w:r>
        <w:rPr>
          <w:rStyle w:val="DefaultParagraphFont"/>
          <w:rFonts w:ascii="Calibri" w:eastAsia="Calibri" w:hAnsi="Calibri" w:cs="Calibri"/>
        </w:rPr>
        <w:t>8. AN OIL SPILL KIT SHALL BE LOCATED WITHIN 150 FEET OF ANY EQUIPMENT WORKING IN A STREAM OR WETLANDS.  THE OIL SPILL KIT SHALL BE MAINTAINED FOR THE LIFE OF THE CONSTRUCTION CONTRACT PER ODOT CONSTRUCTION AND MATERIALS SPECIFICATION 104.04.</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9. NO TREE CLEARING ON ANY PORTION OF THE PROJECT SHALL OCCUR UNTIL BOTH THE U.S. ARMY CORPS OF ENGINEERS AND OHIO EPA ANTICIPATE THAT ISSUANCE OF THE SECTION 404 PERMIT AND SECTION 401 WATER QUALITY CERTIFICATION AUTHORIZATION IS IMMINENT.  THIS SHALL ENSURE THAT CLEARING WILL BE LIMITED TO THE FOOTPRINT OF WHICHEVER ALTERNATIVE IS ULTIMATELY PERMITTED AND NO UNNECESSARY CLEARING WILL OCCUR. </w:t>
      </w:r>
    </w:p>
    <w:p>
      <w:pPr>
        <w:pStyle w:val="Normal17"/>
        <w:rPr>
          <w:rStyle w:val="DefaultParagraphFont"/>
          <w:rFonts w:ascii="Calibri" w:eastAsia="Calibri" w:hAnsi="Calibri" w:cs="Calibri"/>
        </w:rPr>
      </w:pPr>
      <w:r>
        <w:rPr>
          <w:rStyle w:val="DefaultParagraphFont"/>
          <w:rFonts w:ascii="Calibri" w:eastAsia="Calibri" w:hAnsi="Calibri" w:cs="Calibri"/>
        </w:rPr>
        <w:t>10. CONSTRUCTION AND DEMOLITION DEBRIS:  THE CONTRACTOR SHALL TAKE PRECAUTIONS TO AVOID AND/OR LIMIT CONSTRUCTION AND DEMOLITION DEBRIS FROM ENTERING THE STREAM(S).  ANY DEBRIS THAT DOES FALL INTO THE STREAM(S) SHALL BE REMOVED AS SOON AS POSSIBLE.</w:t>
      </w:r>
    </w:p>
    <w:p>
      <w:pPr>
        <w:pStyle w:val="Heading315"/>
        <w:keepNext/>
        <w:rPr>
          <w:rStyle w:val="DefaultParagraphFont"/>
          <w:rFonts w:ascii="Calibri" w:eastAsia="Calibri" w:hAnsi="Calibri" w:cs="Calibri"/>
        </w:rPr>
      </w:pPr>
      <w:bookmarkStart w:id="67" w:name="_Toc256000066"/>
      <w:r>
        <w:rPr>
          <w:rStyle w:val="DefaultParagraphFont"/>
          <w:rFonts w:ascii="Calibri" w:eastAsia="Calibri" w:hAnsi="Calibri" w:cs="Calibri"/>
        </w:rPr>
        <w:t>Section4f, Identified Section 4(f) Properties</w:t>
      </w:r>
      <w:bookmarkEnd w:id="67"/>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UNDER NO CIRCUMSTANCES SHALL THE CONTRACTOR IMPACT CARL J. HARTER PARK AND UNDER NO CIRCUMSTANCES SHALL THE CONTRACTOR STORE OR STAGE CONSTRUCTION EQUIPMENT AND/OR MATERIALS WITHIN THE KNOWN BOUNDARIES OF CARL J. HARTER PARK.</w:t>
      </w:r>
    </w:p>
    <w:p>
      <w:pPr>
        <w:pStyle w:val="Heading315"/>
        <w:keepNext/>
        <w:rPr>
          <w:rStyle w:val="DefaultParagraphFont"/>
          <w:rFonts w:ascii="Calibri" w:eastAsia="Calibri" w:hAnsi="Calibri" w:cs="Calibri"/>
        </w:rPr>
      </w:pPr>
      <w:bookmarkStart w:id="68" w:name="_Toc256000067"/>
      <w:r>
        <w:rPr>
          <w:rStyle w:val="DefaultParagraphFont"/>
          <w:rFonts w:ascii="Calibri" w:eastAsia="Calibri" w:hAnsi="Calibri" w:cs="Calibri"/>
        </w:rPr>
        <w:t>Community Impacts, Community Impacts</w:t>
      </w:r>
      <w:bookmarkEnd w:id="6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ODOT DISTRICT 4 WILL BE RESPONSIBLE FOR COORDINATION WITH METRO RTA THROUGHOUT PLAN DEVELOPMENT AND PROJECT CONSTRUCTION.</w:t>
      </w:r>
    </w:p>
    <w:p>
      <w:pPr>
        <w:pStyle w:val="Heading315"/>
        <w:keepNext/>
        <w:rPr>
          <w:rStyle w:val="DefaultParagraphFont"/>
          <w:rFonts w:ascii="Calibri" w:eastAsia="Calibri" w:hAnsi="Calibri" w:cs="Calibri"/>
        </w:rPr>
      </w:pPr>
      <w:bookmarkStart w:id="69" w:name="_Toc256000068"/>
      <w:r>
        <w:rPr>
          <w:rStyle w:val="DefaultParagraphFont"/>
          <w:rFonts w:ascii="Calibri" w:eastAsia="Calibri" w:hAnsi="Calibri" w:cs="Calibri"/>
        </w:rPr>
        <w:t>Public Involvement, Public Involvement</w:t>
      </w:r>
      <w:bookmarkEnd w:id="6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During design and construction of the project, ODOT will keep the project area population informed as to project status, design changes, etc.</w:t>
      </w:r>
    </w:p>
    <w:p>
      <w:pPr>
        <w:pStyle w:val="Heading315"/>
        <w:keepNext/>
        <w:rPr>
          <w:rStyle w:val="DefaultParagraphFont"/>
          <w:rFonts w:ascii="Calibri" w:eastAsia="Calibri" w:hAnsi="Calibri" w:cs="Calibri"/>
        </w:rPr>
      </w:pPr>
      <w:bookmarkStart w:id="70" w:name="_Toc256000069"/>
      <w:r>
        <w:rPr>
          <w:rStyle w:val="DefaultParagraphFont"/>
          <w:rFonts w:ascii="Calibri" w:eastAsia="Calibri" w:hAnsi="Calibri" w:cs="Calibri"/>
        </w:rPr>
        <w:t>Permits, Waterway Permits</w:t>
      </w:r>
      <w:bookmarkEnd w:id="7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THE CONTRACTOR SHALL NOT PERFORM ANY WORK IN AND/OR PLACE ANY FILL BELOW THE ORDINARY HIGH WATER MARK UNTIL THE APPROPRIATE WATERWAY PERMITS ARE AUTHORIZED BY THE U.S. ARMY CORPS OF ENGINEERS AND OHIO EPA. UPON WATERWAY PERMIT AUTHORIZATION, THE SPECIAL PROVISIONS ASSOCIATED WITH THE WATERWAY PERMITS SHALL BE INCORPORATED INTO THE PROJECT CONSTRUCTION PLANS AND THE CONTRACTOR SHALL ADHERE TO ALL WATERWAY PERMIT TERMS AND CONDITIONS THROUGHOUT THE DURATION OF CONSTRUCTION ACTIVITIES. </w:t>
      </w:r>
    </w:p>
    <w:p>
      <w:pPr>
        <w:pStyle w:val="BodyText16"/>
        <w:keepNext/>
        <w:rPr>
          <w:rStyle w:val="DefaultParagraphFont"/>
          <w:rFonts w:ascii="Calibri" w:eastAsia="Calibri" w:hAnsi="Calibri" w:cs="Calibri"/>
        </w:rPr>
      </w:pPr>
      <w:r>
        <w:rPr>
          <w:rStyle w:val="DefaultParagraphFont"/>
          <w:rFonts w:ascii="Calibri" w:eastAsia="Calibri" w:hAnsi="Calibri" w:cs="Calibri"/>
        </w:rPr>
        <w:t>2.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16"/>
        <w:keepNext/>
        <w:rPr>
          <w:rStyle w:val="DefaultParagraphFont"/>
          <w:rFonts w:ascii="Calibri" w:eastAsia="Calibri" w:hAnsi="Calibri" w:cs="Calibri"/>
        </w:rPr>
      </w:pPr>
      <w:r>
        <w:rPr>
          <w:rStyle w:val="DefaultParagraphFont"/>
          <w:rFonts w:ascii="Calibri" w:eastAsia="Calibri" w:hAnsi="Calibri" w:cs="Calibri"/>
        </w:rPr>
        <w:t>3. THE CONTRACTOR SHALL TAKE PRECAUTIONS TO AVOID AND/OR LIMIT CONSTRUCTION AND DEMOLITION DEBRIS FROM ENTERING THE STREAM(S).  ANY DEBRIS THAT DOES FALL INTO THE STREAM(S) SHALL BE REMOVED AS SOON AS POSSIBLE.</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4. ODOT District 4 will be responsible for preparing and/or submitting the 404/401 Individual Application Permit to the OES-WPU Staff for review and final agency submittal and approval. No work in waters shall commence prior to obtaining 404/401 authorization and all special provisions will be implemented/adhered to. </w:t>
      </w:r>
    </w:p>
    <w:p>
      <w:pPr>
        <w:pStyle w:val="Normal17"/>
        <w:rPr>
          <w:rStyle w:val="DefaultParagraphFont"/>
          <w:rFonts w:ascii="Calibri" w:eastAsia="Calibri" w:hAnsi="Calibri" w:cs="Calibri"/>
        </w:rPr>
      </w:pPr>
      <w:r>
        <w:rPr>
          <w:rStyle w:val="DefaultParagraphFont"/>
          <w:rFonts w:ascii="Calibri" w:eastAsia="Calibri" w:hAnsi="Calibri" w:cs="Calibri"/>
        </w:rPr>
        <w:t xml:space="preserve">5. All stream and wetland impacts will be mitigated in accordance with 404/401 requirements. </w:t>
      </w:r>
    </w:p>
    <w:p>
      <w:pPr>
        <w:pStyle w:val="Heading315"/>
        <w:keepNext/>
        <w:rPr>
          <w:rStyle w:val="DefaultParagraphFont"/>
          <w:rFonts w:ascii="Calibri" w:eastAsia="Calibri" w:hAnsi="Calibri" w:cs="Calibri"/>
        </w:rPr>
      </w:pPr>
      <w:bookmarkStart w:id="71" w:name="_Toc256000070"/>
      <w:r>
        <w:rPr>
          <w:rStyle w:val="DefaultParagraphFont"/>
          <w:rFonts w:ascii="Calibri" w:eastAsia="Calibri" w:hAnsi="Calibri" w:cs="Calibri"/>
        </w:rPr>
        <w:t>Permits, Storm Water Permits</w:t>
      </w:r>
      <w:bookmarkEnd w:id="7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CO-PERMITTEE NOTICE OF INTENT (NOI) WILL BE PREPARED AND PROVIDED TO THE CONTRACTOR BY ODOT PERSONNEL AT THE PRE-CONSTRUCTION MEETING. THE CONTRACTOR SHALL BE RESPONSIBLE FOR COMPLETING THE CO-PERMITTEE NOI FOR COVERAGE UNDER OHIO EPA STORMWATER CONSTRUCTION GENERAL PERMIT AND SUBMITTING TO OHIO EPA FOR APPROVAL, ALONG WITH THE DEVELOPMENT OF A STORM WATER POLLUTION PREVENTION PLAN (SWPPP), BEFORE CONSTRUCTION ACTIVITY CAN TAKE PLACE.  SPECIFICATIONS SET FORTH IN THE MOST CURRENT VERSION OF ODOT'S "CONSTRUCTION AND MATERIAL SPECIFICATIONS, LOCATION AND DESIGN MANUAL AND STANDARD DRAWINGS" SHALL BE USED TO ENSURE ADEQUATE EROSION AND SEDIMENT CONTROL, ALONG WITH ADDITIONAL PROTECTIVE MEASURES TO AVOID IMPACTS TO ADJACENT PROPERTIES, STREAMS AND WETLANDS FROM CONSTRUCTION ACTIVITIES.</w:t>
      </w:r>
    </w:p>
    <w:p>
      <w:pPr>
        <w:pStyle w:val="Heading117"/>
        <w:keepNext/>
        <w:rPr>
          <w:rStyle w:val="DefaultParagraphFont"/>
          <w:rFonts w:ascii="Calibri" w:eastAsia="Calibri" w:hAnsi="Calibri" w:cs="Calibri"/>
        </w:rPr>
      </w:pPr>
      <w:bookmarkStart w:id="72" w:name="_Toc256000071"/>
      <w:r>
        <w:rPr>
          <w:rStyle w:val="DefaultParagraphFont"/>
          <w:rFonts w:ascii="Calibri" w:eastAsia="Calibri" w:hAnsi="Calibri" w:cs="Calibri"/>
        </w:rPr>
        <w:t>Preparers  &amp; Approvals</w:t>
      </w:r>
      <w:bookmarkEnd w:id="72"/>
    </w:p>
    <w:p>
      <w:pPr>
        <w:pStyle w:val="Heading316"/>
        <w:keepNext/>
        <w:rPr>
          <w:rStyle w:val="DefaultParagraphFont"/>
          <w:rFonts w:ascii="Calibri" w:eastAsia="Calibri" w:hAnsi="Calibri" w:cs="Calibri"/>
        </w:rPr>
      </w:pPr>
      <w:bookmarkStart w:id="73" w:name="_Toc256000072"/>
      <w:r>
        <w:rPr>
          <w:rStyle w:val="DefaultParagraphFont"/>
          <w:rFonts w:ascii="Calibri" w:eastAsia="Calibri" w:hAnsi="Calibri" w:cs="Calibri"/>
        </w:rPr>
        <w:t>Form Preparer(s)</w:t>
      </w:r>
      <w:bookmarkEnd w:id="7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Melissa Benoit</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EMH AND T</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5500 New Albany Road, Columbus OH 43054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614-775-4514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mbenoit@emht.com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Lorie Feudner,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 xml:space="preserve">Christy Pirkle, </w:t>
            </w:r>
            <w:r>
              <w:rPr>
                <w:rStyle w:val="DefaultParagraphFont"/>
                <w:b w:val="0"/>
                <w:sz w:val="24"/>
                <w:szCs w:val="24"/>
                <w:lang w:val="en-US" w:eastAsia="en-US" w:bidi="ar-SA"/>
              </w:rPr>
              <w:t>Mike Krokonko</w:t>
            </w:r>
          </w:p>
        </w:tc>
      </w:tr>
    </w:tbl>
    <w:p>
      <w:pPr>
        <w:pStyle w:val="Heading316"/>
        <w:keepNext/>
        <w:rPr>
          <w:rStyle w:val="DefaultParagraphFont"/>
          <w:rFonts w:ascii="Calibri" w:eastAsia="Calibri" w:hAnsi="Calibri" w:cs="Calibri"/>
        </w:rPr>
      </w:pPr>
      <w:bookmarkStart w:id="74" w:name="_Toc256000073"/>
      <w:r>
        <w:rPr>
          <w:rStyle w:val="DefaultParagraphFont"/>
          <w:rFonts w:ascii="Calibri" w:eastAsia="Calibri" w:hAnsi="Calibri" w:cs="Calibri"/>
        </w:rPr>
        <w:t>Approvals &amp; Electronic Signatures</w:t>
      </w:r>
      <w:bookmarkEnd w:id="7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2016</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75" w:name="_Toc256000074"/>
      <w:r>
        <w:rPr>
          <w:rStyle w:val="DefaultParagraphFont"/>
          <w:rFonts w:ascii="Calibri" w:eastAsia="Calibri" w:hAnsi="Calibri" w:cs="Calibri"/>
        </w:rPr>
        <w:t>Appendix</w:t>
      </w:r>
      <w:bookmarkEnd w:id="75"/>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Uploaded Files by Report Section</w:t>
      </w:r>
      <w:bookmarkEnd w:id="76"/>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Air</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Conformity Determination - No Hotspot.pdf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Environmental Commitments</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Metro RTA coordination in scope.pdf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Noise</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PI Summary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Public Involvement Summary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Survey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Survey.pdf</w:t>
      </w:r>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Section 6(f)</w:t>
      </w:r>
      <w:bookmarkEnd w:id="80"/>
    </w:p>
    <w:p>
      <w:pPr>
        <w:pStyle w:val="BodyTextIndent16"/>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General</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Environmental Resources Summary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STIP Listing.pdf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Preliminary Roadway Plans.pdf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Preliminary MOT Plans.pdf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 Conditional IMS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Interchange Modification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Proposed Ramp Closure Summary.pdf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Transportation Plan or Visioning Documents.pdf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7"/>
        <w:keepNext/>
        <w:rPr>
          <w:rStyle w:val="DefaultParagraphFont"/>
          <w:rFonts w:ascii="Calibri" w:eastAsia="Calibri" w:hAnsi="Calibri" w:cs="Calibri"/>
        </w:rPr>
      </w:pPr>
      <w:bookmarkStart w:id="82" w:name="_Toc256000081"/>
      <w:r>
        <w:rPr>
          <w:rStyle w:val="DefaultParagraphFont"/>
          <w:rFonts w:ascii="Calibri" w:eastAsia="Calibri" w:hAnsi="Calibri" w:cs="Calibri"/>
        </w:rPr>
        <w:t>Alternatives</w:t>
      </w:r>
      <w:bookmarkEnd w:id="82"/>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Study_Appendix A-H.pdf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Study_Appendix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Study_Appendix J-Q.pdf</w:t>
      </w:r>
    </w:p>
    <w:p>
      <w:pPr>
        <w:pStyle w:val="Heading317"/>
        <w:keepNext/>
        <w:rPr>
          <w:rStyle w:val="DefaultParagraphFont"/>
          <w:rFonts w:ascii="Calibri" w:eastAsia="Calibri" w:hAnsi="Calibri" w:cs="Calibri"/>
        </w:rPr>
      </w:pPr>
      <w:bookmarkStart w:id="83" w:name="_Toc256000082"/>
      <w:r>
        <w:rPr>
          <w:rStyle w:val="DefaultParagraphFont"/>
          <w:rFonts w:ascii="Calibri" w:eastAsia="Calibri" w:hAnsi="Calibri" w:cs="Calibri"/>
        </w:rPr>
        <w:t>ESA</w:t>
      </w:r>
      <w:bookmarkEnd w:id="83"/>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II_final.pdf</w:t>
      </w:r>
    </w:p>
    <w:p>
      <w:pPr>
        <w:pStyle w:val="Heading317"/>
        <w:keepNext/>
        <w:rPr>
          <w:rStyle w:val="DefaultParagraphFont"/>
          <w:rFonts w:ascii="Calibri" w:eastAsia="Calibri" w:hAnsi="Calibri" w:cs="Calibri"/>
        </w:rPr>
      </w:pPr>
      <w:bookmarkStart w:id="84" w:name="_Toc256000083"/>
      <w:r>
        <w:rPr>
          <w:rStyle w:val="DefaultParagraphFont"/>
          <w:rFonts w:ascii="Calibri" w:eastAsia="Calibri" w:hAnsi="Calibri" w:cs="Calibri"/>
        </w:rPr>
        <w:t>Cultural Resources</w:t>
      </w:r>
      <w:bookmarkEnd w:id="84"/>
    </w:p>
    <w:p>
      <w:pPr>
        <w:pStyle w:val="BodyTextIndent16"/>
        <w:keepNext/>
        <w:rPr>
          <w:rStyle w:val="DefaultParagraphFont"/>
          <w:rFonts w:ascii="Calibri" w:eastAsia="Calibri" w:hAnsi="Calibri" w:cs="Calibri"/>
        </w:rPr>
      </w:pPr>
      <w:r>
        <w:rPr>
          <w:rStyle w:val="DefaultParagraphFont"/>
          <w:rFonts w:ascii="Calibri" w:eastAsia="Calibri" w:hAnsi="Calibri" w:cs="Calibri"/>
        </w:rPr>
        <w:t>Archaeology Sign Off from SHPO via email.msg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History Architecture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17"/>
        <w:keepNext/>
        <w:rPr>
          <w:rStyle w:val="DefaultParagraphFont"/>
          <w:rFonts w:ascii="Calibri" w:eastAsia="Calibri" w:hAnsi="Calibri" w:cs="Calibri"/>
        </w:rPr>
      </w:pPr>
      <w:bookmarkStart w:id="85" w:name="_Toc256000084"/>
      <w:r>
        <w:rPr>
          <w:rStyle w:val="DefaultParagraphFont"/>
          <w:rFonts w:ascii="Calibri" w:eastAsia="Calibri" w:hAnsi="Calibri" w:cs="Calibri"/>
        </w:rPr>
        <w:t>Ecological</w:t>
      </w:r>
      <w:bookmarkEnd w:id="85"/>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or 3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 - Level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 Level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 - Level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Comments - JD Field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USACE.pdf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ODOT Response to Agency Comments.pdf</w:t>
      </w:r>
    </w:p>
    <w:p>
      <w:pPr>
        <w:pStyle w:val="Heading317"/>
        <w:keepNext/>
        <w:rPr>
          <w:rStyle w:val="DefaultParagraphFont"/>
          <w:rFonts w:ascii="Calibri" w:eastAsia="Calibri" w:hAnsi="Calibri" w:cs="Calibri"/>
        </w:rPr>
      </w:pPr>
      <w:bookmarkStart w:id="86" w:name="_Toc256000085"/>
      <w:r>
        <w:rPr>
          <w:rStyle w:val="DefaultParagraphFont"/>
          <w:rFonts w:ascii="Calibri" w:eastAsia="Calibri" w:hAnsi="Calibri" w:cs="Calibri"/>
        </w:rPr>
        <w:t>Other Resources</w:t>
      </w:r>
      <w:bookmarkEnd w:id="86"/>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7"/>
        <w:keepNext/>
        <w:rPr>
          <w:rStyle w:val="DefaultParagraphFont"/>
          <w:rFonts w:ascii="Calibri" w:eastAsia="Calibri" w:hAnsi="Calibri" w:cs="Calibri"/>
        </w:rPr>
      </w:pPr>
      <w:bookmarkStart w:id="87" w:name="_Toc256000086"/>
      <w:r>
        <w:rPr>
          <w:rStyle w:val="DefaultParagraphFont"/>
          <w:rFonts w:ascii="Calibri" w:eastAsia="Calibri" w:hAnsi="Calibri" w:cs="Calibri"/>
        </w:rPr>
        <w:t>Environmental Justice</w:t>
      </w:r>
      <w:bookmarkEnd w:id="87"/>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88" w:name="_Toc256000087"/>
      <w:r>
        <w:rPr>
          <w:rStyle w:val="DefaultParagraphFont"/>
          <w:rFonts w:ascii="Calibri" w:eastAsia="Calibri" w:hAnsi="Calibri" w:cs="Calibri"/>
        </w:rPr>
        <w:t>Public Involvement</w:t>
      </w:r>
      <w:bookmarkEnd w:id="88"/>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Status Update Email+Attachments.pdf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Status Update Mailing.pdf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Additional Public Involvement .docx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 Ohio.com.pdf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2 - Ohio.com.pdf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 - 2.pdf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 - Stakeholders.pdf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 - 2.pdf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Email.pdf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3 - Ohio.com.pdf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 - 2.pdf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 - 2.pdf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Open Mic Registration and Guidelines.pdf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 - 2.pdf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- 2.pdf</w:t>
      </w:r>
    </w:p>
    <w:p>
      <w:pPr>
        <w:pStyle w:val="Heading317"/>
        <w:keepNext/>
        <w:rPr>
          <w:rStyle w:val="DefaultParagraphFont"/>
          <w:rFonts w:ascii="Calibri" w:eastAsia="Calibri" w:hAnsi="Calibri" w:cs="Calibri"/>
        </w:rPr>
      </w:pPr>
      <w:bookmarkStart w:id="89" w:name="_Toc256000088"/>
      <w:r>
        <w:rPr>
          <w:rStyle w:val="DefaultParagraphFont"/>
          <w:rFonts w:ascii="Calibri" w:eastAsia="Calibri" w:hAnsi="Calibri" w:cs="Calibri"/>
        </w:rPr>
        <w:t>Permits</w:t>
      </w:r>
      <w:bookmarkEnd w:id="89"/>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NFIP Notification .pdf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96670 SUM IR 0076 05.62</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74A36F3E"/>
    <w:multiLevelType w:val="hybridMultilevel"/>
    <w:tmpl w:val="000000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74A36F3F"/>
    <w:multiLevelType w:val="hybridMultilevel"/>
    <w:tmpl w:val="0000000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1">
    <w:nsid w:val="74A36F40"/>
    <w:multiLevelType w:val="hybridMultilevel"/>
    <w:tmpl w:val="0000000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nsid w:val="74A36F41"/>
    <w:multiLevelType w:val="hybrid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nsid w:val="74A36F42"/>
    <w:multiLevelType w:val="hybridMultilevel"/>
    <w:tmpl w:val="0000000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74A36F43"/>
    <w:multiLevelType w:val="hybridMultilevel"/>
    <w:tmpl w:val="0000000D"/>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74A36F44"/>
    <w:multiLevelType w:val="hybridMultilevel"/>
    <w:tmpl w:val="000000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4A36F45"/>
    <w:multiLevelType w:val="hybridMultilevel"/>
    <w:tmpl w:val="0000000F"/>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7">
    <w:nsid w:val="74A36F46"/>
    <w:multiLevelType w:val="hybridMultilevel"/>
    <w:tmpl w:val="000000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8">
    <w:nsid w:val="74A36F47"/>
    <w:multiLevelType w:val="hybridMultilevel"/>
    <w:tmpl w:val="000000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nsid w:val="74A36F48"/>
    <w:multiLevelType w:val="hybridMultilevel"/>
    <w:tmpl w:val="0000001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0">
    <w:nsid w:val="74A36F49"/>
    <w:multiLevelType w:val="hybridMultilevel"/>
    <w:tmpl w:val="0000003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2016-05-18T04:00:00+00:00</DateCompleted>
    <Internal_x0020_Only xmlns="df873bd8-8520-468a-8ecb-74db49e47217">No</Internal_x0020_Only>
    <FID xmlns="df873bd8-8520-468a-8ecb-74db49e47217">6013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DC8D460-2715-497F-879D-0E495CA0789F}"/>
</file>

<file path=customXml/itemProps2.xml><?xml version="1.0" encoding="utf-8"?>
<ds:datastoreItem xmlns:ds="http://schemas.openxmlformats.org/officeDocument/2006/customXml" ds:itemID="{5DB16ACC-EE35-4BFB-AB5E-DA977C280B91}"/>
</file>

<file path=customXml/itemProps3.xml><?xml version="1.0" encoding="utf-8"?>
<ds:datastoreItem xmlns:ds="http://schemas.openxmlformats.org/officeDocument/2006/customXml" ds:itemID="{D87AE7BC-3CAE-4EEB-BBC4-2619A928123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