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docProps/custom.xml" ContentType="application/vnd.openxmlformats-officedocument.custom-properties+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tyles.xml" ContentType="application/vnd.openxmlformats-officedocument.wordprocessingml.styles+xml"/>
  <Override PartName="/word/header12.xml" ContentType="application/vnd.openxmlformats-officedocument.wordprocessingml.header+xml"/>
  <Override PartName="/word/settings.xml" ContentType="application/vnd.openxmlformats-officedocument.wordprocessingml.settings+xml"/>
  <Override PartName="/word/header23.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19.xml" ContentType="application/vnd.openxmlformats-officedocument.wordprocessingml.header+xml"/>
  <Override PartName="/word/header22.xml" ContentType="application/vnd.openxmlformats-officedocument.wordprocessingml.header+xml"/>
  <Override PartName="/word/header20.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footer2.xml" ContentType="application/vnd.openxmlformats-officedocument.wordprocessingml.footer+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Greenway Trailhead Project PID 93385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27,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Benjamin Latoche</w:t>
      </w:r>
    </w:p>
    <w:p w:rsidR="00EC0BFB" w:rsidRPr="008201BF" w:rsidP="008201BF">
      <w:pPr>
        <w:jc w:val="center"/>
        <w:rPr>
          <w:sz w:val="24"/>
        </w:rPr>
      </w:pPr>
      <w:r w:rsidRPr="008201BF">
        <w:rPr>
          <w:sz w:val="24"/>
        </w:rPr>
        <w:t xml:space="preserve"> </w:t>
      </w:r>
      <w:r w:rsidR="00F64703">
        <w:rPr>
          <w:sz w:val="24"/>
        </w:rPr>
        <w:t xml:space="preserve"> HzW Environmental Consultants, LLC</w:t>
      </w:r>
    </w:p>
    <w:p w:rsidR="008201BF" w:rsidRPr="008201BF" w:rsidP="008201BF">
      <w:pPr>
        <w:jc w:val="center"/>
        <w:rPr>
          <w:sz w:val="24"/>
        </w:rPr>
      </w:pPr>
    </w:p>
    <w:p w:rsidR="008201BF" w:rsidRPr="008201BF" w:rsidP="008201BF">
      <w:pPr>
        <w:jc w:val="center"/>
        <w:rPr>
          <w:sz w:val="24"/>
        </w:rPr>
      </w:pPr>
      <w:r>
        <w:rPr>
          <w:sz w:val="24"/>
        </w:rPr>
        <w:t>Phone:  440-357-1260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 roadway data for PIDs associated with this CE Form</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18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21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32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35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Identified Section 4(f) Properties</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39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40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41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43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43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45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Waterway Permits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48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Section4f, Identified Section 4(f) Properties</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Waterway Permits</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52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53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53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53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_Toc256000076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_Toc256000077 \h </w:instrText>
      </w:r>
      <w:r>
        <w:rPr>
          <w:rStyle w:val="DefaultParagraphFont"/>
        </w:rPr>
        <w:fldChar w:fldCharType="separate"/>
      </w:r>
      <w:r>
        <w:rPr>
          <w:rStyle w:val="DefaultParagraphFont"/>
        </w:rPr>
        <w:t>55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 Transportation corridor fringe parking facilities.</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93385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TRU Greenway Trailhead Project</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Warren, City of</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2012AM07ID0962LCRW/2018stipID0216FDCO and is fiscally constrained.</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$239,840.00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$52,000.00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$580,625.00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Modification/Justification/Operations Study (IMS/IJS/IOS)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city of Warren proposesto construct a new trailhead for residentsto access the recently constructed Phase III of the Western Reserve Greenwaymulti-purpose trail in Trumbull County (TRU).  The proposed new trailhead will contain an ADA-compliant asphaltparking lot with connector trail, a pre-fabricated metal shelter, informational kiosks, waterfountains and other attendant features.  Utilities do not existwithin the project study area.</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projectproposes to impact 0.94 acre (0.21 acre emergent and 0.73 acre forested) of a Category 2 wetlands.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Constructionactivities associated with the project will result in impacts to approximately0.75 acre of relatively-young, second-growth forested swamp.  This area contains numerous trees over3-inch diameter at breast height (DBH) that may be suitable to act as summerhabitat for Indiana bat and Northern long- eared bat.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site visitconducted by the U. S. Fish and Wildlife Service on October 31, 2015, identified several suitable habitattypes for the Eastern Massasauga rattlesnake within the project studyarea.  OES subsequently recommended a presence/absencesurvey for this species before construction. The survey was initiated on May 22, 2017, and will be completed bySeptember 28, 2017.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Inaccordance with 23 CFR 774.13(g), the proposed project will preserve and/orenhance the Western Reserve Greenway Trail and will not adversely affectany of its protected recreational activities, features or attributes.  This determination was made based on theproposed scope of work and concurrence received from the Official withJurisdiction (OWJ).  Therefore, it was determined the proposed project can beprocessed as an exception to the requirements for Section 4(f) approval.</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projectwill not impact any other environmentally sensitive resources within theproject study area.</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entire11.82 acres of land required to construct the project was donated by the Mahoning ValleyEconomic Development Corporation to the city of Warren</w:t>
      </w:r>
      <w:r>
        <w:rPr>
          <w:rStyle w:val="DefaultParagraphFont"/>
          <w:rFonts w:ascii="Calibri" w:eastAsia="Calibri" w:hAnsi="Calibri" w:cs="Calibri"/>
        </w:rPr>
        <w:t xml:space="preserve">.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Great Ohio Lake to River Greenway</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0.01</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No roadway data for PIDs associated with this CE Form</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32"/>
        </w:rPr>
        <w:t>No bridge data for PIDs associated with this CE Form</w:t>
      </w:r>
    </w:p>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Roadwayclosures, detours or maintenance of traffic measures will not to be necessary toconstruct the 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Right of Way and Utility Involvement</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11.82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entire11.82 acres of land required to construct the project has been donated by theMahoning Valley Economic Development Corporation to the city of Warren.   The Property Donation Resolution Letter isuploaded as Project File/General/Property Donation Resolution Letter.pdf.</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Utilities donot exist within the project study area.  Therefore, the project will not impact/relocate any existing utilities. </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7" w:name="_Toc256000006"/>
      <w:r>
        <w:rPr>
          <w:rStyle w:val="DefaultParagraphFont"/>
          <w:rFonts w:ascii="Calibri" w:eastAsia="Calibri" w:hAnsi="Calibri" w:cs="Calibri"/>
        </w:rPr>
        <w:t>Purpose &amp; Need</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Purpose &amp; Need</w:t>
      </w:r>
      <w:bookmarkEnd w:id="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0"/>
        </w:rPr>
        <w:t xml:space="preserve">The WesternReserve Greenway (WRG) Trail currently spans 16.7 miles across Trumbull County(TRU) from Bloomfield Township to the city of Warren. The TRU WRG Trail was developed in three (3) phases.  The newest section, Phase III, of the TRU WRGTrail was recently completed in 2014.  Phase III of the TRU WRG Trail is only one (1) section of several trail sections that comprise the100-mile Great-Ohio-Lake-To-River Greenway (GOLTRG), a mostly complete and paved multi-use trail that will traverse between Lake Erie in the city of Ashtabula andthe Ohio River in the city of East Liverpool upon its overall completion.  In2012, the city of Warren received a Federal earmark for funding through theTransportation, Community and System Preservation (TCSP) Program to pursue atrailhead project within the Phase III section of the TRU WRG Trail.  Upon discussion with the project stakeholders, the TrumbullCounty Metro Parks and the Mahoning Valley Economic Development Corporation, and review of all potential locations, the city of Warren decided toproceed with plans to construct the Warren Greenway Trailhead parking facilityand associated amenities.  </w:t>
      </w:r>
    </w:p>
    <w:p>
      <w:pPr>
        <w:pStyle w:val="Normal3"/>
        <w:spacing w:after="280" w:afterAutospacing="1"/>
        <w:rPr>
          <w:rStyle w:val="DefaultParagraphFont"/>
          <w:rFonts w:ascii="Calibri" w:eastAsia="Calibri" w:hAnsi="Calibri" w:cs="Calibri"/>
          <w:sz w:val="20"/>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0"/>
        </w:rPr>
        <w:t xml:space="preserve">The purposeof the project is to facilitate access for trail users who travel to the Phase III section of the TRU WRG Trail in the city of Warren by motor vehicles.  </w:t>
      </w:r>
    </w:p>
    <w:p>
      <w:pPr>
        <w:pStyle w:val="Normal3"/>
        <w:spacing w:after="280" w:afterAutospacing="1"/>
        <w:rPr>
          <w:rStyle w:val="DefaultParagraphFont"/>
          <w:rFonts w:ascii="Calibri" w:eastAsia="Calibri" w:hAnsi="Calibri" w:cs="Calibri"/>
          <w:sz w:val="20"/>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Access dedicated for trail users who travel to the TRU WRG Trail by motor vehicles does not currently access for trail users who travel to the TRU WRG Trail by motor vehicles access access for motor vehicles</w:t>
      </w:r>
      <w:r>
        <w:rPr>
          <w:rStyle w:val="DefaultParagraphFont"/>
          <w:rFonts w:ascii="Calibri" w:eastAsia="Calibri" w:hAnsi="Calibri" w:cs="Calibri"/>
        </w:rPr>
        <w:t xml:space="preserve">.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Notapplicable.</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4"/>
        </w:rPr>
        <w:t>In summary,the purpose of the project is to facilitate access for trail users who travel to the Phase III section of the TRU WRG Trail in the city ofWarren by motor vehicles based on the absence of any dedicated access for trailusers who travel to the Phase III section of the TRU WRG Trail by motorvehicles.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sz w:val="24"/>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The logicaltermini for the project is established on the basis to provide access ofsufficient capacity within the Phase III section of the TRU WRG Trail in the cityof Warren for trail users who travel to the Phase III section of theTRU WRG Trail by motor vehicles.  </w:t>
      </w:r>
    </w:p>
    <w:p>
      <w:pPr>
        <w:pStyle w:val="Normal3"/>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The projectdoes not depend on any other transportation improvement to meet the establishedpurpose and need.  Additionally, thisproject is independent of any other future transportation improvements in thearea.  It is also not part of any systemlinkage or long range development or transportation plan. Therefore,independent utility is established for the project.</w:t>
      </w:r>
    </w:p>
    <w:p>
      <w:pPr>
        <w:pStyle w:val="Normal3"/>
        <w:spacing w:after="280" w:afterAutospacing="1"/>
        <w:rPr>
          <w:rStyle w:val="DefaultParagraphFont"/>
          <w:rFonts w:ascii="Calibri" w:eastAsia="Calibri" w:hAnsi="Calibri" w:cs="Calibri"/>
          <w:sz w:val="24"/>
        </w:rPr>
      </w:pPr>
      <w:r>
        <w:rPr>
          <w:rStyle w:val="DefaultParagraphFont"/>
          <w:rFonts w:ascii="Calibri" w:eastAsia="Calibri" w:hAnsi="Calibri" w:cs="Calibri"/>
        </w:rPr>
        <w:br/>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9" w:name="_Toc256000008"/>
      <w:r>
        <w:rPr>
          <w:rStyle w:val="DefaultParagraphFont"/>
          <w:rFonts w:ascii="Calibri" w:eastAsia="Calibri" w:hAnsi="Calibri" w:cs="Calibri"/>
        </w:rPr>
        <w:t>Alternatives</w:t>
      </w:r>
      <w:bookmarkEnd w:id="9"/>
    </w:p>
    <w:p>
      <w:pPr>
        <w:pStyle w:val="Heading32"/>
        <w:keepNext/>
        <w:rPr>
          <w:rStyle w:val="DefaultParagraphFont"/>
          <w:rFonts w:ascii="Calibri" w:eastAsia="Calibri" w:hAnsi="Calibri" w:cs="Calibri"/>
        </w:rPr>
      </w:pPr>
      <w:bookmarkStart w:id="10" w:name="_Toc256000009"/>
      <w:r>
        <w:rPr>
          <w:rStyle w:val="DefaultParagraphFont"/>
          <w:rFonts w:ascii="Calibri" w:eastAsia="Calibri" w:hAnsi="Calibri" w:cs="Calibri"/>
        </w:rPr>
        <w:t>Alternatives</w:t>
      </w:r>
      <w:bookmarkEnd w:id="1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No-BuildAlternative does not establish any access within the Phase III section of theTRU WRG Trail in the city of Warren for trail users who travel to the Phase IIIsection of the TRU WRG Trail by motor vehicles. With this alternative, many trail users who travel to the TRU WRG Trailby motor vehicles would continue to park their motor vehicles at unsafe,unauthorized locations, i.e. roadway shoulders and private property, along thePhase III section of the TRU WRG Trail and also at the nearest existingdedicated access for motor vehicles</w:t>
      </w:r>
      <w:r>
        <w:rPr>
          <w:rStyle w:val="DefaultParagraphFont"/>
          <w:rFonts w:ascii="Calibri" w:eastAsia="Calibri" w:hAnsi="Calibri" w:cs="Calibri"/>
          <w:sz w:val="24"/>
        </w:rPr>
        <w:t xml:space="preserve"> </w:t>
      </w:r>
      <w:r>
        <w:rPr>
          <w:rStyle w:val="DefaultParagraphFont"/>
          <w:rFonts w:ascii="Calibri" w:eastAsia="Calibri" w:hAnsi="Calibri" w:cs="Calibri"/>
        </w:rPr>
        <w:t xml:space="preserve">during peak times.  TheNo-Build Alternative does not satisfy the purpose and need for the project.  Consequently, it was dismissed from furtherconsideration.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Build Alternative 1</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Construct a dedicated access parking facility, connector trail, pre-fabricated metal shelter, informational kiosks, water fountains and other attendant features.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Not dismissed.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 Build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The No-Build Alternative does not construct/establish any dedicated access facility within the Phase III section of the TRU WRG Trail in the city of Warren for trail users who travel to the Phase III section of the TRU WRG Trail by motor vehicles.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The No-Build Alternative does not satisfy the purpose and need for the project.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BuildAlternative was selected as the preferred alternative because it: </w:t>
      </w:r>
    </w:p>
    <w:p>
      <w:pPr>
        <w:pStyle w:val="Normal4"/>
        <w:spacing w:after="0" w:afterAutospacing="0"/>
        <w:rPr>
          <w:rStyle w:val="DefaultParagraphFont"/>
          <w:rFonts w:ascii="Calibri" w:eastAsia="Calibri" w:hAnsi="Calibri" w:cs="Calibri"/>
        </w:rPr>
      </w:pPr>
      <w:r>
        <w:rPr>
          <w:rStyle w:val="DefaultParagraphFont"/>
          <w:rFonts w:ascii="Calibri" w:eastAsia="Calibri" w:hAnsi="Calibri" w:cs="Calibri"/>
        </w:rPr>
        <w:t>Proposes to construct a dedicated accessparking facility within the Phase III section of the TRU WRG Trail in the cityof Warren for trail users who travel to the Phase III section of the TRU WRGTrail by motor vehicles;</w:t>
      </w:r>
    </w:p>
    <w:p>
      <w:pPr>
        <w:pStyle w:val="Normal4"/>
        <w:spacing w:after="0" w:afterAutospacing="0"/>
        <w:rPr>
          <w:rStyle w:val="DefaultParagraphFont"/>
          <w:rFonts w:ascii="Calibri" w:eastAsia="Calibri" w:hAnsi="Calibri" w:cs="Calibri"/>
        </w:rPr>
      </w:pPr>
      <w:r>
        <w:rPr>
          <w:rStyle w:val="DefaultParagraphFont"/>
          <w:rFonts w:ascii="Calibri" w:eastAsia="Calibri" w:hAnsi="Calibri" w:cs="Calibri"/>
        </w:rPr>
        <w:t>Eliminates the need for trail userswho travel to the TRU WRG Trail by motor vehicles to park their motor vehiclesat unsafe, unauthorized locations, i.e. roadway shoulders and private property,along the Phase III section of the TRU WRG Trail and at the nearest existingdedicated access for motor vehicles during peak times; and</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Satisfies the purpose and need forthe project. </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1" w:name="_Toc256000010"/>
      <w:r>
        <w:rPr>
          <w:rStyle w:val="DefaultParagraphFont"/>
          <w:rFonts w:ascii="Calibri" w:eastAsia="Calibri" w:hAnsi="Calibri" w:cs="Calibri"/>
        </w:rPr>
        <w:t>Air</w:t>
      </w:r>
      <w:bookmarkEnd w:id="11"/>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Mobile Source Air Toxics (MSATs)</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MSATanalysis is not required for the project because sensitive land uses are notlocated within 500 feet of the project study area and the project does notinvolve adding capacity, adding a new interchange, constructing a new road onnew alignment, relocating travel lanes closer to sensitive areas or expandingan intermodal facility.  The project isexempt from air quality analysis under 40CFR93.126 under pedestrian facilities.</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See ODOT OESe-mail correspondence, dated March 24, 2014, as OES Approval No Air AnalysisRequired.pdf in the Project File/Air/Coordination subsection.</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Particulate Matter 2.5 (PM2.5)</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TrumbullCounty is not in a PM 2.5 non-attainment or maintenance area.  Therefore, this project does not require aPM2.5 analysis.  </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Carbon (CO)</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Ozone</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 projectis listed in the STIP/TIP.  Therefore,ozone is addressed for this project.</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Commitments</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7" w:name="_Toc256000016"/>
      <w:r>
        <w:rPr>
          <w:rStyle w:val="DefaultParagraphFont"/>
          <w:rFonts w:ascii="Calibri" w:eastAsia="Calibri" w:hAnsi="Calibri" w:cs="Calibri"/>
        </w:rPr>
        <w:t>Noise</w:t>
      </w:r>
      <w:bookmarkEnd w:id="17"/>
    </w:p>
    <w:p>
      <w:pPr>
        <w:pStyle w:val="Heading34"/>
        <w:keepNext/>
        <w:rPr>
          <w:rStyle w:val="DefaultParagraphFont"/>
          <w:rFonts w:ascii="Calibri" w:eastAsia="Calibri" w:hAnsi="Calibri" w:cs="Calibri"/>
        </w:rPr>
      </w:pPr>
      <w:bookmarkStart w:id="18" w:name="_Toc256000017"/>
      <w:r>
        <w:rPr>
          <w:rStyle w:val="DefaultParagraphFont"/>
          <w:rFonts w:ascii="Calibri" w:eastAsia="Calibri" w:hAnsi="Calibri" w:cs="Calibri"/>
        </w:rPr>
        <w:t>Noise</w:t>
      </w:r>
      <w:bookmarkEnd w:id="1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Noisesensitive areas are not located within 500 feet of the project study area.  Therefore, the project does not require atraffic noise analysis.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See ODOT OESe-mail correspondence, dated March 24, 2014, that addresses both air qualityand noise for the project, as OES Approval No Air Analysis Required.pdf in theProject File/Air/Coordination subsection.</w:t>
      </w:r>
    </w:p>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Environmental Commitments</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0" w:name="_Toc256000019"/>
      <w:r>
        <w:rPr>
          <w:rStyle w:val="DefaultParagraphFont"/>
          <w:rFonts w:ascii="Calibri" w:eastAsia="Calibri" w:hAnsi="Calibri" w:cs="Calibri"/>
        </w:rPr>
        <w:t>ESA</w:t>
      </w:r>
      <w:bookmarkEnd w:id="20"/>
    </w:p>
    <w:p>
      <w:pPr>
        <w:pStyle w:val="Heading35"/>
        <w:keepNext/>
        <w:rPr>
          <w:rStyle w:val="DefaultParagraphFont"/>
          <w:rFonts w:ascii="Calibri" w:eastAsia="Calibri" w:hAnsi="Calibri" w:cs="Calibri"/>
        </w:rPr>
      </w:pPr>
      <w:bookmarkStart w:id="21" w:name="_Toc256000020"/>
      <w:r>
        <w:rPr>
          <w:rStyle w:val="DefaultParagraphFont"/>
          <w:rFonts w:ascii="Calibri" w:eastAsia="Calibri" w:hAnsi="Calibri" w:cs="Calibri"/>
        </w:rPr>
        <w:t>ESA</w:t>
      </w:r>
      <w:bookmarkEnd w:id="2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06/25/2013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rPr>
            </w:pPr>
            <w:r>
              <w:rPr>
                <w:rStyle w:val="DefaultParagraphFont"/>
                <w:b/>
                <w:sz w:val="24"/>
                <w:lang w:val="en-US" w:eastAsia="en-US" w:bidi="ar-SA"/>
              </w:rPr>
              <w:t>Site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Address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1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2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Plan Note Required?</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sz w:val="24"/>
              </w:rPr>
            </w:pPr>
            <w:r>
              <w:rPr>
                <w:rStyle w:val="DefaultParagraphFont"/>
                <w:b w:val="0"/>
                <w:sz w:val="24"/>
                <w:lang w:val="en-US" w:eastAsia="en-US" w:bidi="ar-SA"/>
              </w:rPr>
              <w:t>Warren Greenway Trailhead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North River Road, Warren,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7"/>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1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01/30/2014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sz w:val="20"/>
        </w:rPr>
        <w:t>Due to theparcel being located in an urbanized area and as a cost savings to the city ofWarren, a Phase I Environmental Site Assessment (ESA) was performed instead of an ESA Screening.  The Phase I ESA was completed by HzW Environmental Consultants, LLC, and subsequently transmitted to ODOT inJune 2013.  A copy of this report is uploadedas Phase I.pdf in the Project File/ESA/Reports subsection.  Based on review of the Phase I ESA, ODOT-OES concurredwith the consultant that no further environmental site assessment is warrantedfor the project.  See ODOT OES e-mail correspondence,dated January 30, 2014, as OES Recommendations - Phase I.pdf in the ProjectFile/ESA/Coordination subsection.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7"/>
        <w:rPr>
          <w:rStyle w:val="DefaultParagraphFont"/>
          <w:rFonts w:ascii="Calibri" w:eastAsia="Calibri" w:hAnsi="Calibri" w:cs="Calibri"/>
          <w:sz w:val="20"/>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2" w:name="_Toc256000021"/>
      <w:r>
        <w:rPr>
          <w:rStyle w:val="DefaultParagraphFont"/>
          <w:rFonts w:ascii="Calibri" w:eastAsia="Calibri" w:hAnsi="Calibri" w:cs="Calibri"/>
        </w:rPr>
        <w:t>Cultural Resources</w:t>
      </w:r>
      <w:bookmarkEnd w:id="22"/>
    </w:p>
    <w:p>
      <w:pPr>
        <w:pStyle w:val="Heading36"/>
        <w:keepNext/>
        <w:rPr>
          <w:rStyle w:val="DefaultParagraphFont"/>
          <w:rFonts w:ascii="Calibri" w:eastAsia="Calibri" w:hAnsi="Calibri" w:cs="Calibri"/>
        </w:rPr>
      </w:pPr>
      <w:bookmarkStart w:id="23" w:name="_Toc256000022"/>
      <w:r>
        <w:rPr>
          <w:rStyle w:val="DefaultParagraphFont"/>
          <w:rFonts w:ascii="Calibri" w:eastAsia="Calibri" w:hAnsi="Calibri" w:cs="Calibri"/>
        </w:rPr>
        <w:t>Cultural Properties Present</w:t>
      </w:r>
      <w:bookmarkEnd w:id="2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HzWEnvironmental Consultants, LLC, prepared and submitted a Section 106 Requestfor Review package for the project in January 2014.  See the Section 106 Request for Review.pdf in theProject File/Cultural Resources/Project Information subsection.  ODOT-OES Cultural Resource Section personnelsubsequently performed a literature review for and conducted a field review ofthe project study area on April 14, 2015. The primary focus of the Section 106 literature review was to determineif previously recorded cultural resources were within the project vicinity andalso to help determine the amount of cultural resource coordination required.No previously recorded archaeological sites or history/architecture resourcesexist within or adjacent to the 11.8 acre parcel (Area of Potential Effects[APE]). The closest record, TRU-197-17, to the trailhead project is locatednearly a mile to the northwest and well removed from the project.  Based on this information, no previouslyrecorded cultural resources will be affected by the proposed project.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standingpre-1965 structures are located within the immediate project area.  Thus, the cultural resource fieldinvestigations were limited to an archaeological scope.  An archaeological field review was completedfor the proposed TRU-Greenway Trailhead project on April 14, 2015.  See the ODOT OES Archaeological Field ReviewSummary, dated April 21, 2015, for the project as Summary of Archaeological Field Review.pdf in the Project File/CulturalResources/Project Information subsection.  Visual inspection identified both man-madedisturbances and hydric conditions across portions of the project area.  Soil coring along with evidence from aerialphotography indicates the area has experienced cut and fill activities, theremoval of topsoil and other disturbances by mechanical means.  These disturbances along with the hydricconditions reported and observed across the parcel indicate no intactarchaeological remains exist across the TRU-Greenway Trailhead project area.  Therefore, no previously recorded archaeologicalresources will be affected by the proposed TRU-Greenway Trailhead project.  Nofurther archaeological investigations are recommended unless the project scopechanges.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04/24/2015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Inaccordance with Stipulation 4(B) of the Section 106 Programmatic Agreementapproved on November 30, 2011 (Agreement No. 16734) and in compliance with 36CFR Section 800.4 (d)(1), ODOT-OES has determined that "No HistoricProperties Affected" is the appropriate finding for the proposed trailheadproject based on the following:</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1.  Nopreviously recorded history/architecture resources or archaeological sites willbe affected by the proposed construction;</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2.  Based onthe documented levels of disturbance and the hydric nature of portions of theparcel, no significant archaeological remains will be affected by the proposedproject; and</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3.  No furthercultural resource investigations are recommended for the proposed TRU-GreenwayTrailhead (PID 93385) project.</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Thiscompletes the Section 106 review by ODOT-OES and no further cultural resourceinvestigations are required pending completion of the 15 day review and commentperiod at the State Historic Preservation Office (SHPO) with no comments orobjections received from the SHPO during that period, pursuant with theProgrammatic Agreement.  See the ODOT OESCultural Resource Coordination - Stipulation 4(B) Finding of No HistoricProperties Affected IOC, dated April 24, 2015, for the project as OES Approval- No Historic Properties Affected.pdf in the Project File/Cultural Resources/Coordinationsubsection.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Calibri" w:eastAsia="Calibri" w:hAnsi="Calibri" w:cs="Calibri"/>
        </w:rPr>
      </w:pPr>
      <w:bookmarkStart w:id="24" w:name="_Toc256000023"/>
      <w:r>
        <w:rPr>
          <w:rStyle w:val="DefaultParagraphFont"/>
          <w:rFonts w:ascii="Calibri" w:eastAsia="Calibri" w:hAnsi="Calibri" w:cs="Calibri"/>
        </w:rPr>
        <w:t>Archaeological Resource Adverse Effect</w:t>
      </w:r>
      <w:bookmarkEnd w:id="24"/>
    </w:p>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History/Architecture Adverse Effect</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Environmental Commitments</w:t>
      </w:r>
      <w:bookmarkEnd w:id="2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7" w:name="_Toc256000026"/>
      <w:r>
        <w:rPr>
          <w:rStyle w:val="DefaultParagraphFont"/>
          <w:rFonts w:ascii="Calibri" w:eastAsia="Calibri" w:hAnsi="Calibri" w:cs="Calibri"/>
        </w:rPr>
        <w:t>Ecological</w:t>
      </w:r>
      <w:bookmarkEnd w:id="27"/>
    </w:p>
    <w:p>
      <w:pPr>
        <w:pStyle w:val="Heading37"/>
        <w:keepNext/>
        <w:rPr>
          <w:rStyle w:val="DefaultParagraphFont"/>
          <w:rFonts w:ascii="Calibri" w:eastAsia="Calibri" w:hAnsi="Calibri" w:cs="Calibri"/>
        </w:rPr>
      </w:pPr>
      <w:bookmarkStart w:id="28" w:name="_Toc256000027"/>
      <w:r>
        <w:rPr>
          <w:rStyle w:val="DefaultParagraphFont"/>
          <w:rFonts w:ascii="Calibri" w:eastAsia="Calibri" w:hAnsi="Calibri" w:cs="Calibri"/>
        </w:rPr>
        <w:t>ESR</w:t>
      </w:r>
      <w:bookmarkEnd w:id="2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08/01/2016</w:t>
            </w:r>
          </w:p>
        </w:tc>
      </w:tr>
    </w:tbl>
    <w:p>
      <w:pPr>
        <w:pStyle w:val="Heading37"/>
        <w:keepNext/>
        <w:rPr>
          <w:rStyle w:val="DefaultParagraphFont"/>
          <w:rFonts w:ascii="Calibri" w:eastAsia="Calibri" w:hAnsi="Calibri" w:cs="Calibri"/>
        </w:rPr>
      </w:pPr>
      <w:bookmarkStart w:id="29" w:name="_Toc256000028"/>
      <w:r>
        <w:rPr>
          <w:rStyle w:val="DefaultParagraphFont"/>
          <w:rFonts w:ascii="Calibri" w:eastAsia="Calibri" w:hAnsi="Calibri" w:cs="Calibri"/>
        </w:rPr>
        <w:t xml:space="preserve">Wetlands </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Any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 Wetland Delineation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the wetland Jurisdictional Determination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Pr>
            </w:pPr>
            <w:r>
              <w:rPr>
                <w:rStyle w:val="DefaultParagraphFont"/>
                <w:b/>
                <w:sz w:val="24"/>
                <w:lang w:val="en-US" w:eastAsia="en-US" w:bidi="ar-SA"/>
              </w:rPr>
              <w:t>Wetland ID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ORAM Category</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Type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Est Total Size (Acres)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Est Impact (Acres)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sz w:val="24"/>
              </w:rPr>
            </w:pPr>
            <w:r>
              <w:rPr>
                <w:rStyle w:val="DefaultParagraphFont"/>
                <w:b w:val="0"/>
                <w:sz w:val="24"/>
                <w:lang w:val="en-US" w:eastAsia="en-US" w:bidi="ar-SA"/>
              </w:rPr>
              <w:t>Wetland A</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4.07</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0.94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9"/>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Size (Acres) of for Project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4.07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Impacted (Acres) of for Project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Non-Isolated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Isolated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During fieldinvestigation activities conducted by HzW environmental personnel on April 17,2013, and October 30, 2015, one (1) wetland, Wetland A, is located within theproject study area. Wetland A was scored using the Ohio Rapid Assessment Methodfor wetlands v5, receiving a score of 56, corresponding to a Category 2wetland.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Wetland A isa large wetland complex spanning multiple property boundaries andformer/current project areas. The portion of Wetland A located within theproject study area is relatively disturbed. A powerline easement that runs north-south along the western portion ofthe project area is dominated by the invasive emergent reed canary grass (</w:t>
      </w:r>
      <w:r>
        <w:rPr>
          <w:rStyle w:val="DefaultParagraphFont"/>
          <w:rFonts w:ascii="Calibri" w:eastAsia="Calibri" w:hAnsi="Calibri" w:cs="Calibri"/>
          <w:i/>
        </w:rPr>
        <w:t>Phalaris arundinacea)</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projectproposes to impact 0.94 acre (0.21 acre emergent and 0.73 acre forested) ofWetland A for the installation of the parking lot, shelter, connector trail;drainage swale and grading.</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See theLevel 2 Ecological Survey Report, dated August 1, 2016, completed for the projectin the Project File/Ecological/Reports subsection.</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Inaccordance with EO 11990-USDOT 5660.1A, a Wetland Finding was prepared for theProject to document that wetlands have been avoided to the extent possible tominimize the long and short term adverse impacts associated with thedestruction or modification of wetlands and to document that there are nopracticable alternatives to avoid construction in wetlands. See the WetlandFinding completed for the project in the Project File/Ecological/Project Informationsubsection.</w:t>
      </w:r>
    </w:p>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 xml:space="preserve">Streams &amp; Rivers </w:t>
      </w:r>
      <w:bookmarkEnd w:id="30"/>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 Level 2Ecological Survey Report was prepared for the project study area by HzWEnvironmental Consultants, LLC, in August 2016.  Based on the field reviews of the projectstudy area conducted by HzW environmental personnel on April 17, 2013, andOctober 30, 2015, streams and rivers are not located within the project studyarea.  The project will not impact anystreams or rivers.  See the Level 2Ecological Survey Report, dated August 1, 2016, completed for the project inthe Project File/Ecological/Reports subsection.</w:t>
      </w:r>
    </w:p>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Other Surface Waters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 Level 2Ecological Survey Report was prepared for the project study area by HzWEnvironmental Consultants, LLC, in August 2016.  Based on the field reviews of the projectstudy area conducted by HzW environmental personnel on April 17, 2013, andOctober 30, 2015, reservoirs, lakes, ponds, storm water management facilities,jurisdictional ditches or other surface waters are not located within theproject study area.  The project will notimpact any other surface waters.  See theLevel 2 Ecological Survey Report, dated August 1, 2016, completed for the projectin the Project File/Ecological/Reports subsection.</w:t>
      </w:r>
    </w:p>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Terrestrial Habitat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z w:val="24"/>
        </w:rPr>
        <w:t>A Level 2Ecological Survey Report was prepared for the project study area by HzWEnvironmental Consultants, LLC, in August 2016. Based on the field reviews of the project study area conducted by HzWenvironmental personnel on April 17, 2013, and October 30, 2015, five (5)vegetative communities exist within the study area consisting of Marsh, ForestedSwamp, Grassland/Hebaceous, Scrub/Shrub and Developed, Medium Intensity.  These vegetative communities are notconsidered to be high quality terrestrial habitats.  Therefore, the project will not impact anyhigh quality terrestrial habitat.  Seethe Level 2 Ecological Survey Report, dated August 1, 2016, completed for theproject in the Project File/Ecological/Reports subsection.</w:t>
      </w:r>
    </w:p>
    <w:p>
      <w:pPr>
        <w:pStyle w:val="Normal9"/>
        <w:spacing w:after="280" w:afterAutospacing="1"/>
        <w:rPr>
          <w:rStyle w:val="DefaultParagraphFont"/>
          <w:rFonts w:ascii="Calibri" w:eastAsia="Calibri" w:hAnsi="Calibri" w:cs="Calibri"/>
          <w:sz w:val="24"/>
        </w:rPr>
      </w:pPr>
      <w:r>
        <w:rPr>
          <w:rStyle w:val="DefaultParagraphFont"/>
          <w:rFonts w:ascii="Calibri" w:eastAsia="Calibri" w:hAnsi="Calibri" w:cs="Calibri"/>
        </w:rPr>
        <w:br/>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Threatened or Endangered Species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SpeciesName:  Indiana Bat (</w:t>
      </w:r>
      <w:r>
        <w:rPr>
          <w:rStyle w:val="DefaultParagraphFont"/>
          <w:rFonts w:ascii="Calibri" w:eastAsia="Calibri" w:hAnsi="Calibri" w:cs="Calibri"/>
          <w:i/>
        </w:rPr>
        <w:t>Myotis sodalis</w:t>
      </w:r>
      <w:r>
        <w:rPr>
          <w:rStyle w:val="DefaultParagraphFont"/>
          <w:rFonts w:ascii="Calibri" w:eastAsia="Calibri" w:hAnsi="Calibri" w:cs="Calibri"/>
        </w:rPr>
        <w:t>)         Listing Status:  Endangered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SuitableHabitat:  The Indiana bat life cycle requires suitable summer roosting and broodrearing habitat that includes living or standing dead trees or snags withexfoliating, peeling or loose bark, split trunks and/or branches, or cavities andsuitable hibernacula during the winter months, typically caves or abandonedmines that provide cool, humid, stable conditions for hibernation.  The project is not located within the April2015 USFWS-established buffer zone for the Indiana/northern long-earedbats.  Additionally, no past records orcurrent observations indicated the presence of hibernacula within the project studyarea.  Note the project is located withinthe Eastern Management Unit for the Indiana/Northern long-eared bats.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Impacts toSuitable Habitat:  Up to 0.73 acre ofSuitable Wooded Habitat (SWH) [Preferred Alternative] will be taken toconstruct this project.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ODOT OES EffectDetermination:  May Affect, Not Likely ToAdversely Affect.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SpeciesName:  Northern Long-eared Bat (</w:t>
      </w:r>
      <w:r>
        <w:rPr>
          <w:rStyle w:val="DefaultParagraphFont"/>
          <w:rFonts w:ascii="Calibri" w:eastAsia="Calibri" w:hAnsi="Calibri" w:cs="Calibri"/>
          <w:i/>
        </w:rPr>
        <w:t>Myotis septentrionalis</w:t>
      </w:r>
      <w:r>
        <w:rPr>
          <w:rStyle w:val="DefaultParagraphFont"/>
          <w:rFonts w:ascii="Calibri" w:eastAsia="Calibri" w:hAnsi="Calibri" w:cs="Calibri"/>
        </w:rPr>
        <w:t>)              Listing Status:  Threatened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SuitableHabitat:  During winter, northern long-eared bats hibernate in caves andabandoned mines.  Summer habitatrequirements for the species are not well defined but include roosting habitatin dead or live trees and snags 3 inches in diameter at breast height withcavities, peeling or exfoliating bark, split tree trunk and/or branches thatmay be used as maternity roost areas.  Occasionallythe species may roost in structures like barns and sheds.  Foraging habitat for the species includesupland and lowland woodlots and tree lined corridors.   The project is not located within the April2015 USFWS-established buffer zone for the Indiana/northern long-eared bats.Additionally, no past records or current observations indicated the presence ofhibernacula within the project area. Note the project is located within theEastern Management Unit for the Indiana/northern long-eared bats.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Impacts toSuitable Habitat:  Up to 0.73 acre of Suitable Wooded Habitat (SWH) [PreferredAlternative] will be taken to construct this project.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ODOT OES EffectDetermination:  May Affect, Not Likely ToAdversely Affect.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SpeciesName:  Bald Eagle (</w:t>
      </w:r>
      <w:r>
        <w:rPr>
          <w:rStyle w:val="DefaultParagraphFont"/>
          <w:rFonts w:ascii="Calibri" w:eastAsia="Calibri" w:hAnsi="Calibri" w:cs="Calibri"/>
          <w:i/>
        </w:rPr>
        <w:t>Haliaeetus leucocephalus</w:t>
      </w:r>
      <w:r>
        <w:rPr>
          <w:rStyle w:val="DefaultParagraphFont"/>
          <w:rFonts w:ascii="Calibri" w:eastAsia="Calibri" w:hAnsi="Calibri" w:cs="Calibri"/>
        </w:rPr>
        <w:t>)    Listing Status:  Species of Concern</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SuitableHabitat:  The bald eagle is protected under the Bald and Golden Eagle ProtectionAct, that prohibits taking bald eagles, including disturbance. The preferredhabitat includes mature forests adjacent to open water for nesting andforaging.</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Impacts toSuitable Habitat:  Since no suitable habitat is present within the project area,no such habitat will be impacted by the project.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ODOT OES EffectDetermination:  No Effect.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SpeciesName:  Clubshell (</w:t>
      </w:r>
      <w:r>
        <w:rPr>
          <w:rStyle w:val="DefaultParagraphFont"/>
          <w:rFonts w:ascii="Calibri" w:eastAsia="Calibri" w:hAnsi="Calibri" w:cs="Calibri"/>
          <w:i/>
        </w:rPr>
        <w:t>Pleurobema clava</w:t>
      </w:r>
      <w:r>
        <w:rPr>
          <w:rStyle w:val="DefaultParagraphFont"/>
          <w:rFonts w:ascii="Calibri" w:eastAsia="Calibri" w:hAnsi="Calibri" w:cs="Calibri"/>
        </w:rPr>
        <w:t>)       Listing Status:  Endangered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SuitableHabitat:  This mussel prefers clean, loose sand in gravel in medium to smallrivers and streams.  Actively reproducingpopulations require a healthy fish community for reproduction to occur.</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Impacts toSuitable Habitat:  Streams are not located within the project study area, therefore,no such habitat will be impacted by the project.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ODOT OES EffectDetermination:  No Effect.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SpeciesName:  Eastern hellbender (</w:t>
      </w:r>
      <w:r>
        <w:rPr>
          <w:rStyle w:val="DefaultParagraphFont"/>
          <w:rFonts w:ascii="Calibri" w:eastAsia="Calibri" w:hAnsi="Calibri" w:cs="Calibri"/>
          <w:i/>
        </w:rPr>
        <w:t>Cryptobranchus alleganiensis alleganiensis</w:t>
      </w:r>
      <w:r>
        <w:rPr>
          <w:rStyle w:val="DefaultParagraphFont"/>
          <w:rFonts w:ascii="Calibri" w:eastAsia="Calibri" w:hAnsi="Calibri" w:cs="Calibri"/>
        </w:rPr>
        <w:t>)                Listing Status:  Species ofConcern</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SuitableHabitat:  The suitable habitat for the eastern hellbender includesmedium-to-large rocky streams that lack an overabundance of silt.  Additionally, such streams need to harbor anabundant crayfish population as these are a large part of the hellbender'sdiet.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Impacts toSuitable Habitat:  Streams are not located within the project study area, therefore,no such habitat will be impacted by the project.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ODOT OES EffectDetermination:  No Effect.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SpeciesName:  Eastern Massasauga (</w:t>
      </w:r>
      <w:r>
        <w:rPr>
          <w:rStyle w:val="DefaultParagraphFont"/>
          <w:rFonts w:ascii="Calibri" w:eastAsia="Calibri" w:hAnsi="Calibri" w:cs="Calibri"/>
          <w:i/>
        </w:rPr>
        <w:t>Sistrurus catenatus</w:t>
      </w:r>
      <w:r>
        <w:rPr>
          <w:rStyle w:val="DefaultParagraphFont"/>
          <w:rFonts w:ascii="Calibri" w:eastAsia="Calibri" w:hAnsi="Calibri" w:cs="Calibri"/>
        </w:rPr>
        <w:t>)              Listing Status:  ProposedThreatened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SuitableHabitat:  The suitable habitat for the eastern massasauga includes low areasassociated with larger bodies of water including marshes, lakes andrivers.  In addition, some easternmassasauga sightings have been reported in old field habitats.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Impacts toSuitable Habitat:  Although the Level 2ESR stated no suitable habitat is present within the project study area and nosuch habitat will be impacted by the project, a site visit was conducted by theUSFWS on October 31, 2016, and identified several suitable habitat types forthe eastern massasauga rattlesnake within the boundaries of the project study area.  USFWS subsequently recommended apresence/absence survey for this species before construction.  The presence/absence survey was initiated onMay 22, 2017, and will be completed by September 28, 2017.  See ODOT OES e-mail correspondence, dated November30, 2016, as Project Related Correspondence Containing an OES Decision.pdf inthe Project File/Ecological/Project Information subsection.</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See theLevel 2 Ecological Survey Report, dated August 1, 2016, completed for the projectin the Project File/Ecological/Reports subsection.</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Agency Coordination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Comments Received Date</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11/18/2016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02/01/2017</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02/13/2017</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06/23/2016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z w:val="20"/>
        </w:rPr>
        <w:t>On October 19, 2016, ecological coordination with the ODNR,the USFWS and the USACE was conducted for the project.See ODOT OES Ecological Coordinationcorrespondence, dated October 19, 2016, for the project as Level 2 or 3Coordination.pdf in the Project File/Ecological/Project Information subsection.</w:t>
      </w:r>
    </w:p>
    <w:p>
      <w:pPr>
        <w:pStyle w:val="Normal9"/>
        <w:spacing w:after="280" w:afterAutospacing="1"/>
        <w:rPr>
          <w:rStyle w:val="DefaultParagraphFont"/>
          <w:rFonts w:ascii="Calibri" w:eastAsia="Calibri" w:hAnsi="Calibri" w:cs="Calibri"/>
          <w:sz w:val="20"/>
        </w:rPr>
      </w:pPr>
      <w:r>
        <w:rPr>
          <w:rStyle w:val="DefaultParagraphFont"/>
          <w:rFonts w:ascii="Calibri" w:eastAsia="Calibri" w:hAnsi="Calibri" w:cs="Calibri"/>
          <w:b/>
          <w:sz w:val="24"/>
          <w:u w:val="single"/>
        </w:rPr>
        <w:t>ODNR COMMENTS/RESPONSES</w:t>
      </w:r>
    </w:p>
    <w:p>
      <w:pPr>
        <w:pStyle w:val="Normal9"/>
        <w:spacing w:after="280" w:afterAutospacing="1"/>
        <w:rPr>
          <w:rStyle w:val="DefaultParagraphFont"/>
          <w:rFonts w:ascii="Calibri" w:eastAsia="Calibri" w:hAnsi="Calibri" w:cs="Calibri"/>
          <w:b/>
          <w:sz w:val="24"/>
          <w:u w:val="single"/>
        </w:rPr>
      </w:pPr>
      <w:r>
        <w:rPr>
          <w:rStyle w:val="DefaultParagraphFont"/>
          <w:rFonts w:ascii="Calibri" w:eastAsia="Calibri" w:hAnsi="Calibri" w:cs="Calibri"/>
          <w:b/>
          <w:sz w:val="24"/>
          <w:u w:val="single"/>
        </w:rPr>
        <w:t>ODNR completed a review of the project and generated commentson November 18, 2016. The project is located within the range of the Indianabat (Myotis sodalis), a state and federally endangered species. ODNR DOWrecommends if suitable trees occur within the project study area, those treesmust be conserved to the extent possible. If suitable Indiana bat habitatoccurs within the project study area and must be cut, cutting must occurbetween October 1 and March 31. If suitable trees must be cut during the summermonths, a net survey must be conducted between June 1 and August 15 prior tocutting. If no tree removal is proposed, the project is not likely to impactthis species. Moreover, the DOW stated that although the project lies withinthe range of the clubshell, the snuffbox, the black sandshell, the easternhellbender, the eastern massasauga, the spotted turtle, the northern harrier, theupland sandpiper and the least bittern, it is not likely to impact thosespecies due to the location and type of habitat present. The project is alsowithin the range of the black bear, a state endangered species. Due to themobility of this species, the project is not likely to impact this species. SeeODNR comments, dated November 18, 2016, for the project as ODNR Comments.pdf inthe Project File/Ecological/Agency Coordination subsection.</w:t>
      </w:r>
    </w:p>
    <w:p>
      <w:pPr>
        <w:pStyle w:val="Normal9"/>
        <w:spacing w:after="280" w:afterAutospacing="1"/>
        <w:rPr>
          <w:rStyle w:val="DefaultParagraphFont"/>
          <w:rFonts w:ascii="Calibri" w:eastAsia="Calibri" w:hAnsi="Calibri" w:cs="Calibri"/>
          <w:b/>
          <w:sz w:val="24"/>
          <w:u w:val="single"/>
        </w:rPr>
      </w:pPr>
      <w:r>
        <w:rPr>
          <w:rStyle w:val="DefaultParagraphFont"/>
          <w:rFonts w:ascii="Calibri" w:eastAsia="Calibri" w:hAnsi="Calibri" w:cs="Calibri"/>
          <w:b/>
          <w:sz w:val="24"/>
          <w:u w:val="single"/>
        </w:rPr>
        <w:t>Indiana bat Comment: The DOW appreciatesthat any tree clearing for these projects will occur between October 1 andMarch 31.</w:t>
      </w:r>
    </w:p>
    <w:p>
      <w:pPr>
        <w:pStyle w:val="Normal9"/>
        <w:spacing w:after="280" w:afterAutospacing="1"/>
        <w:rPr>
          <w:rStyle w:val="DefaultParagraphFont"/>
          <w:rFonts w:ascii="Calibri" w:eastAsia="Calibri" w:hAnsi="Calibri" w:cs="Calibri"/>
          <w:b/>
          <w:sz w:val="24"/>
          <w:u w:val="single"/>
        </w:rPr>
      </w:pPr>
      <w:r>
        <w:rPr>
          <w:rStyle w:val="DefaultParagraphFont"/>
          <w:rFonts w:ascii="Calibri" w:eastAsia="Calibri" w:hAnsi="Calibri" w:cs="Calibri"/>
          <w:b/>
          <w:sz w:val="24"/>
          <w:u w:val="single"/>
        </w:rPr>
        <w:t xml:space="preserve">Response: It is ODOT's policy is to follow the USFWS PBO on the Indianabat as it is a federally listed species. As the Indiana bat is a FederallyEndangered species, the USFWS is the lead agency on assessing impacts to andencouraging recovery of the species. FHWA and ODOT have programmaticallyconsulted with the USFWS on ODOT's transportation program's effect on theIndiana bat, and incidental take, effects of the take, reasonable and prudentmeasures, terms and conditions, and conservation recommendations have beenincluded in the PBO issued by the USFWS. ODOT will implement appropriateconservation measures in accordance with the PBO to avoid and minimize impacts,and to promote the recovery of the species. </w:t>
      </w:r>
    </w:p>
    <w:p>
      <w:pPr>
        <w:pStyle w:val="Normal9"/>
        <w:spacing w:after="280" w:afterAutospacing="1"/>
        <w:rPr>
          <w:rStyle w:val="DefaultParagraphFont"/>
          <w:rFonts w:ascii="Calibri" w:eastAsia="Calibri" w:hAnsi="Calibri" w:cs="Calibri"/>
          <w:b/>
          <w:sz w:val="24"/>
          <w:u w:val="single"/>
        </w:rPr>
      </w:pPr>
      <w:r>
        <w:rPr>
          <w:rStyle w:val="DefaultParagraphFont"/>
          <w:rFonts w:ascii="Calibri" w:eastAsia="Calibri" w:hAnsi="Calibri" w:cs="Calibri"/>
          <w:b/>
          <w:sz w:val="24"/>
          <w:u w:val="single"/>
        </w:rPr>
        <w:t>Environmental Commitment: See the USFWScomment summary for the appropriate note.</w:t>
      </w:r>
    </w:p>
    <w:p>
      <w:pPr>
        <w:pStyle w:val="Normal9"/>
        <w:spacing w:after="280" w:afterAutospacing="1"/>
        <w:rPr>
          <w:rStyle w:val="DefaultParagraphFont"/>
          <w:rFonts w:ascii="Calibri" w:eastAsia="Calibri" w:hAnsi="Calibri" w:cs="Calibri"/>
          <w:b/>
          <w:sz w:val="24"/>
          <w:u w:val="single"/>
        </w:rPr>
      </w:pPr>
      <w:r>
        <w:rPr>
          <w:rStyle w:val="DefaultParagraphFont"/>
          <w:rFonts w:ascii="Calibri" w:eastAsia="Calibri" w:hAnsi="Calibri" w:cs="Calibri"/>
          <w:b/>
          <w:sz w:val="24"/>
          <w:u w:val="single"/>
        </w:rPr>
        <w:t>Clubshell, Snuffbox, Black Sandshell, EasternHellbender, Eastern Massasauga, Spotted Turtle, Northern Harrier, UplandSandpiper, Least Bittern, Black Bear Comments:</w:t>
      </w:r>
    </w:p>
    <w:p>
      <w:pPr>
        <w:pStyle w:val="Normal9"/>
        <w:spacing w:after="280" w:afterAutospacing="1"/>
        <w:rPr>
          <w:rStyle w:val="DefaultParagraphFont"/>
          <w:rFonts w:ascii="Calibri" w:eastAsia="Calibri" w:hAnsi="Calibri" w:cs="Calibri"/>
          <w:b/>
          <w:sz w:val="24"/>
          <w:u w:val="single"/>
        </w:rPr>
      </w:pPr>
      <w:r>
        <w:rPr>
          <w:rStyle w:val="DefaultParagraphFont"/>
          <w:rFonts w:ascii="Calibri" w:eastAsia="Calibri" w:hAnsi="Calibri" w:cs="Calibri"/>
          <w:b/>
          <w:sz w:val="24"/>
          <w:u w:val="single"/>
        </w:rPr>
        <w:t>Response: These species will not be impacted by this project.</w:t>
      </w:r>
    </w:p>
    <w:p>
      <w:pPr>
        <w:pStyle w:val="Normal9"/>
        <w:spacing w:after="280" w:afterAutospacing="1"/>
        <w:rPr>
          <w:rStyle w:val="DefaultParagraphFont"/>
          <w:rFonts w:ascii="Calibri" w:eastAsia="Calibri" w:hAnsi="Calibri" w:cs="Calibri"/>
          <w:b/>
          <w:sz w:val="24"/>
          <w:u w:val="single"/>
        </w:rPr>
      </w:pPr>
      <w:r>
        <w:rPr>
          <w:rStyle w:val="DefaultParagraphFont"/>
          <w:rFonts w:ascii="Calibri" w:eastAsia="Calibri" w:hAnsi="Calibri" w:cs="Calibri"/>
          <w:b/>
          <w:sz w:val="24"/>
          <w:u w:val="single"/>
        </w:rPr>
        <w:t>Environmental Commitment: No commitment is necessary.</w:t>
      </w:r>
    </w:p>
    <w:p>
      <w:pPr>
        <w:pStyle w:val="Normal9"/>
        <w:spacing w:after="280" w:afterAutospacing="1"/>
        <w:rPr>
          <w:rStyle w:val="DefaultParagraphFont"/>
          <w:rFonts w:ascii="Calibri" w:eastAsia="Calibri" w:hAnsi="Calibri" w:cs="Calibri"/>
          <w:b/>
          <w:sz w:val="24"/>
          <w:u w:val="single"/>
        </w:rPr>
      </w:pPr>
      <w:r>
        <w:rPr>
          <w:rStyle w:val="DefaultParagraphFont"/>
          <w:rFonts w:ascii="Calibri" w:eastAsia="Calibri" w:hAnsi="Calibri" w:cs="Calibri"/>
          <w:b/>
          <w:sz w:val="24"/>
          <w:u w:val="single"/>
        </w:rPr>
        <w:t>Ohio EPA COMMENTS/RESPONSES</w:t>
      </w:r>
    </w:p>
    <w:p>
      <w:pPr>
        <w:pStyle w:val="Normal9"/>
        <w:spacing w:after="280" w:afterAutospacing="1"/>
        <w:rPr>
          <w:rStyle w:val="DefaultParagraphFont"/>
          <w:rFonts w:ascii="Calibri" w:eastAsia="Calibri" w:hAnsi="Calibri" w:cs="Calibri"/>
          <w:b/>
          <w:sz w:val="24"/>
          <w:u w:val="single"/>
        </w:rPr>
      </w:pPr>
      <w:r>
        <w:rPr>
          <w:rStyle w:val="DefaultParagraphFont"/>
          <w:rFonts w:ascii="Calibri" w:eastAsia="Calibri" w:hAnsi="Calibri" w:cs="Calibri"/>
          <w:b/>
          <w:sz w:val="24"/>
          <w:u w:val="single"/>
        </w:rPr>
        <w:t>Ohio EPA did not provide any comments on the project.</w:t>
      </w:r>
    </w:p>
    <w:p>
      <w:pPr>
        <w:pStyle w:val="Normal9"/>
        <w:spacing w:after="280" w:afterAutospacing="1"/>
        <w:rPr>
          <w:rStyle w:val="DefaultParagraphFont"/>
          <w:rFonts w:ascii="Calibri" w:eastAsia="Calibri" w:hAnsi="Calibri" w:cs="Calibri"/>
          <w:b/>
          <w:sz w:val="24"/>
          <w:u w:val="single"/>
        </w:rPr>
      </w:pPr>
      <w:r>
        <w:rPr>
          <w:rStyle w:val="DefaultParagraphFont"/>
          <w:rFonts w:ascii="Calibri" w:eastAsia="Calibri" w:hAnsi="Calibri" w:cs="Calibri"/>
          <w:b/>
          <w:sz w:val="24"/>
          <w:u w:val="single"/>
        </w:rPr>
        <w:t xml:space="preserve">See Agency Coordination Remarks - Continued.pdf file in theProject File/Ecological/Coordination subsection.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7"/>
        <w:keepNext/>
        <w:rPr>
          <w:rStyle w:val="DefaultParagraphFont"/>
          <w:rFonts w:ascii="Calibri" w:eastAsia="Calibri" w:hAnsi="Calibri" w:cs="Calibri"/>
          <w:b/>
          <w:sz w:val="24"/>
          <w:u w:val="single"/>
        </w:rPr>
      </w:pPr>
      <w:bookmarkStart w:id="35" w:name="_Toc256000034"/>
      <w:r>
        <w:rPr>
          <w:rStyle w:val="DefaultParagraphFont"/>
          <w:rFonts w:ascii="Calibri" w:eastAsia="Calibri" w:hAnsi="Calibri" w:cs="Calibri"/>
        </w:rPr>
        <w:t xml:space="preserve">Environmental Commitments, Agency Coordination </w:t>
      </w:r>
      <w:bookmarkEnd w:id="35"/>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1. THE CONTRACTOR WILL ENSURE ALL MATERIALS REMOVED FROM THE DITCHES, STREAMS OR WETLANDS MUST BE IMMEDIATELY REMOVED TO AN UPLAND SITE AND STABILIZED (I.E., SEEDED) TO PREVENT REDISTRIBUTION INTO ANY WATERS OF THE UNITED STATES. </w:t>
      </w: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2. THE CONTRACTOR WILL ABIDE BY BEST MANAGEMENT PRACTICES/SOIL EROSION AND SEDIMENTATION CONTROL: </w:t>
      </w: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w:t>
      </w: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3. THE PROJECT ENGINEER AND CONTRACTOR WILL ABIDE BY TREE CLEARING WINDOWS. NO TREES SHALL BE REMOVED UNDER THIS PROJECT FROM APRIL 1 THROUGH SEPTEMBER 30.  ALL NECESSARY TREE REMOVAL SHALL OCCUR FROM OCTOBER 1 THROUGH MARCH 31.  FOR THE PURPOSES OF THIS NOTE, A TREE IS DEFINED AS A LIVE, DYING, OR DEAD WOODY PLANT, WITH A TRUNK THREE INCHES OR GREATER IN DIAMETER AT A HEIGHT OF 4.5 FEET ABOVE THE GROUND SURFACE, AND WITH A MINIMUM HEIGHT OF 13 FEET.</w:t>
      </w: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4. ODOT DISTRICT 4 WILL ENSURE AN EASTERN MASSASAUGA RATTLESNAKE SURVEY IS COMPLETED IN THE SUMMER/FALL OF 2017 PRIOR TO PROJECT CONSTRUCTION.  THE RESULTS OF THE SURVEY WILL BE COORDINATED WITH THE USFWS.  </w:t>
      </w: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5. THE CONTRACTOR WILL ENSURE NO TREE CLEARING ON ANY PART OF THE PROJECT SHALL COMMENCE UNTIL ALL NECESSARY SECTION 404/401 PERMITS AUTHORIZING THE PROJECT HAVE BEEN OBTAINED FROM THE U.S. ARMY CORPS OF ENGINEERS FOR THE PROJECT.  </w:t>
      </w: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6. THE CONTRACTOR WILL ENSURE CONSTRUCTION EQUIPMENT AND MATERIAL STAGING AREAS SHALL BE KEPT AWAY FROM STREAMS AND WETLANDS TO THE MAXIMUM EXTENT PRACTICABLE.  </w:t>
      </w: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7. THE CITY OF WARREN WILL ENSURE IMPACTS TO WETLANDS WILL BE MITIGATED UNDER THE CURRENT CLEAN WATER ACT REQUIREMENTS AS REGULATED BY THE U. S. ARMY CORPS OF ENGINEERS AND OHIO EPA REGULATIONS. </w:t>
      </w: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8. THE CONTRACTOR WILL ENSURE ALL EARTHEN AREA DISTURBED DURING PROJECT CONSTRUCTION SHALL BE SEEDED WITH NATIVE PLANT SPECIES AND MULCHED TO PREVENT THE SPREAD OF INVASIVE PLANTS, ENCOURAGE NATIVE PLANT COLONIZATION AND DECREASE EROSION OF SEDIMENTS INTO WATERS OF THE UNITED STATES.  </w:t>
      </w:r>
    </w:p>
    <w:p>
      <w:pPr>
        <w:pStyle w:val="BodyText8"/>
        <w:keepNext/>
        <w:rPr>
          <w:rStyle w:val="DefaultParagraphFont"/>
          <w:rFonts w:ascii="Calibri" w:eastAsia="Calibri" w:hAnsi="Calibri" w:cs="Calibri"/>
        </w:rPr>
      </w:pPr>
      <w:r>
        <w:rPr>
          <w:rStyle w:val="DefaultParagraphFont"/>
          <w:rFonts w:ascii="Calibri" w:eastAsia="Calibri" w:hAnsi="Calibri" w:cs="Calibri"/>
        </w:rPr>
        <w:t>9. UNDER THE DIRECTION OF THE PROJECT ENGINEER, THE CONTRACTOR MAY IMPACT/PLACE PERMANENT FILLS IN  WETLAND A - 0.94 ACRE IMPACT;</w:t>
      </w: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p>
    <w:p>
      <w:pPr>
        <w:pStyle w:val="Heading19"/>
        <w:keepNext/>
        <w:rPr>
          <w:rStyle w:val="DefaultParagraphFont"/>
          <w:rFonts w:ascii="Calibri" w:eastAsia="Calibri" w:hAnsi="Calibri" w:cs="Calibri"/>
        </w:rPr>
      </w:pPr>
      <w:bookmarkStart w:id="36" w:name="_Toc256000035"/>
      <w:r>
        <w:rPr>
          <w:rStyle w:val="DefaultParagraphFont"/>
          <w:rFonts w:ascii="Calibri" w:eastAsia="Calibri" w:hAnsi="Calibri" w:cs="Calibri"/>
        </w:rPr>
        <w:t>Other Resources</w:t>
      </w:r>
      <w:bookmarkEnd w:id="36"/>
    </w:p>
    <w:p>
      <w:pPr>
        <w:pStyle w:val="Heading38"/>
        <w:keepNext/>
        <w:rPr>
          <w:rStyle w:val="DefaultParagraphFont"/>
          <w:rFonts w:ascii="Calibri" w:eastAsia="Calibri" w:hAnsi="Calibri" w:cs="Calibri"/>
        </w:rPr>
      </w:pPr>
      <w:bookmarkStart w:id="37" w:name="_Toc256000036"/>
      <w:r>
        <w:rPr>
          <w:rStyle w:val="DefaultParagraphFont"/>
          <w:rFonts w:ascii="Calibri" w:eastAsia="Calibri" w:hAnsi="Calibri" w:cs="Calibri"/>
        </w:rPr>
        <w:t>Farmlands</w:t>
      </w:r>
      <w:bookmarkEnd w:id="3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in an area that is in or committed to urban development or water storage and is therefore not subject to the Farmland Policy Protection Act (FPPA) in accordance with 7 CFR 658. No further coordination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Theproject is not located in an agricultural area. Therefore, the project does notrequire completion of the Farmland Conversion Impact Rating Form nor coordinationwith the Ohio Department of Agriculture, Natural Resources Conservation Service. See map showing the project location withinan urbanized area as Site Specific Resource Mapping.pdf in the ProjectFile/Other Resources/Farmlands subsection.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38" w:name="_Toc256000037"/>
      <w:r>
        <w:rPr>
          <w:rStyle w:val="DefaultParagraphFont"/>
          <w:rFonts w:ascii="Calibri" w:eastAsia="Calibri" w:hAnsi="Calibri" w:cs="Calibri"/>
        </w:rPr>
        <w:t>Drinking Water</w:t>
      </w:r>
      <w:bookmarkEnd w:id="3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OhioEPA's Source Water Assessment and Protection (SWAP) mapping was reviewed forthe project study area.  Sole sourceaquifers, drinking water source protection areas for community/non-communityand residential wells are not located in the project study area.  The proposed project will not impact any knowndrinking water resources. See the SWAP map, entitled Water Sources ProtectionArea Map.pdf, and the well log data, entitled Well Log Data.pdf, for the projectstudy area</w:t>
      </w:r>
      <w:r>
        <w:rPr>
          <w:rStyle w:val="DefaultParagraphFont"/>
          <w:rFonts w:ascii="Calibri" w:eastAsia="Calibri" w:hAnsi="Calibri" w:cs="Calibri"/>
          <w:sz w:val="24"/>
        </w:rPr>
        <w:t xml:space="preserve"> </w:t>
      </w:r>
      <w:r>
        <w:rPr>
          <w:rStyle w:val="DefaultParagraphFont"/>
          <w:rFonts w:ascii="Calibri" w:eastAsia="Calibri" w:hAnsi="Calibri" w:cs="Calibri"/>
        </w:rPr>
        <w:t xml:space="preserve">in theProject File/Other Resources/Drinking Water subsection.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39" w:name="_Toc256000038"/>
      <w:r>
        <w:rPr>
          <w:rStyle w:val="DefaultParagraphFont"/>
          <w:rFonts w:ascii="Calibri" w:eastAsia="Calibri" w:hAnsi="Calibri" w:cs="Calibri"/>
        </w:rPr>
        <w:t>Section 4(f)</w:t>
      </w:r>
      <w:bookmarkEnd w:id="39"/>
    </w:p>
    <w:p>
      <w:pPr>
        <w:pStyle w:val="Heading39"/>
        <w:keepNext/>
        <w:rPr>
          <w:rStyle w:val="DefaultParagraphFont"/>
          <w:rFonts w:ascii="Calibri" w:eastAsia="Calibri" w:hAnsi="Calibri" w:cs="Calibri"/>
        </w:rPr>
      </w:pPr>
      <w:bookmarkStart w:id="40" w:name="_Toc256000039"/>
      <w:r>
        <w:rPr>
          <w:rStyle w:val="DefaultParagraphFont"/>
          <w:rFonts w:ascii="Calibri" w:eastAsia="Calibri" w:hAnsi="Calibri" w:cs="Calibri"/>
        </w:rPr>
        <w:t>Section 4(f) Determination</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Concurrence received from the OWJ</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there multiple OWJs?</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concurrence received:</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02/08/2017</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9"/>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9"/>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9"/>
              <w:keepNext/>
              <w:spacing w:after="120"/>
              <w:ind w:left="360"/>
              <w:rPr>
                <w:rStyle w:val="DefaultParagraphFont"/>
                <w:b/>
                <w:sz w:val="24"/>
              </w:rPr>
            </w:pPr>
            <w:r>
              <w:rPr>
                <w:rStyle w:val="DefaultParagraphFont"/>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p>
      <w:pPr>
        <w:pStyle w:val="Heading39"/>
        <w:keepNext/>
        <w:rPr>
          <w:rStyle w:val="DefaultParagraphFont"/>
          <w:rFonts w:ascii="Calibri" w:eastAsia="Calibri" w:hAnsi="Calibri" w:cs="Calibri"/>
        </w:rPr>
      </w:pPr>
      <w:bookmarkStart w:id="41" w:name="_Toc256000040"/>
      <w:r>
        <w:rPr>
          <w:rStyle w:val="DefaultParagraphFont"/>
          <w:rFonts w:ascii="Calibri" w:eastAsia="Calibri" w:hAnsi="Calibri" w:cs="Calibri"/>
        </w:rPr>
        <w:t>Identified Section 4(f) Properties</w:t>
      </w:r>
      <w:bookmarkEnd w:id="4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500"/>
        <w:gridCol w:w="1500"/>
        <w:gridCol w:w="1500"/>
        <w:gridCol w:w="1500"/>
        <w:gridCol w:w="1500"/>
        <w:gridCol w:w="1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rPr>
            </w:pPr>
            <w:r>
              <w:rPr>
                <w:rStyle w:val="DefaultParagraphFont"/>
                <w:rFonts w:ascii="Calibri" w:eastAsia="Calibri" w:hAnsi="Calibri" w:cs="Calibri"/>
                <w:b/>
                <w:sz w:val="24"/>
                <w:lang w:val="en-US" w:eastAsia="en-US" w:bidi="ar-SA"/>
              </w:rPr>
              <w:t>Property Name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Type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Permanent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Temporary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4(f) finding</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Date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Western Reserve Greenway multi-purpose trail</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Recreational Facility and/or Area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Transportation Enhancement Exception - 774.13(g)</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03/02/2017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TheWestern Reserve Greenway multi-purpose trail, located adjacent to the proposedWarren Greenway Trailhead, is a recognized Section 4(f) property in accordancewith 23 CFR 774, therefore, a Section 4(f)/6(f) Determination Request Form forRecreational Properties (DRF) was prepared and submitted by ODOT District 4Environmental Section personnel on February 21, 2017.  See copy of the DRF, entitled DeterminationRequest Form for Recreational Properties.pdf, for the project in the ProjectFile/Section 4(f)/Reports subsection.  Nonew permanent right-of-way and no temporary right-of-way is required from theWestern Reserve Greenway multi-purpose trail to construct this project.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Thefollowing measures to minimize harm will be incorporated into the projectdesign plans as plan notes:</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Pedestriantraffic and access to the Western Reserve Greenway multi-purpose trail will bemaintained at all times during construction activities using appropriatemaintenance of traffic measures including flaggers;</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Temporaryconstruction fencing will be installed along the proposed construction limitsprior to the start of construction activities to protect the existing 4(f)property and the public;</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Appropriatesignage will be installed to alert users of construction activities if inproximity to recreational features;</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Thecontractor will be required to closely coordinate the construction schedulewith ODOT, the City of Warren and the Trumbull County Metro Parks prior to thebeginning of construction activities;</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Exceptas necessary to facilitate construction activities, the staging and/or storageof construction equipment will not take place outside proposed constructionlimits, within property boundaries;</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Atno time will the staging and/or storage of construction equipment interferewith the protected activities, features or attributes of the Western ReserveGreenway multi-purpose trail.</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Inaccordance with 23 CFR 774, the proposed project does not constitute a"use" of the 4(f) property, based on the following assessment:</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Norestriction of access, nor incorporation of land from the 4(f) property into atransportation facility will occur;</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Theproposed project will not result in a change of ownership over the 4(f) property;</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Thescope of work is minor, as the nature and magnitude of the changes are minimal.</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OnMarch 2, 2017, ODOT-OES Policy Section determined the proposed project can beprocessed as an exception to the requirements for Section 4(f) approval. Therefore, in accordance with 23 CFR774.13(g), the proposed project will preserve and/or enhance the WesternReserve Greenway Trail and will not adversely affect protected recreationalactivities, features, or attributes. This determination was made based on the proposed scope of work andconcurrence received from the Official with Jurisdiction (OWJ).  A copy of the OWJ concurrence e-mail, datedFebruary 8, 2017, is included in the Project File/Section 4(f)/ProjectInformation subsection.  A copy of the ODOT-OESIOC, dated March 2, 2017, concerning the Section 4(f) Exception - Determinationof Transportation Enhancement for the project is included in the ProjectFile/Section 4(f)/Coordination subsection.</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Nofurther Section 4(f) coordination is required for the project.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9"/>
        <w:keepNext/>
        <w:rPr>
          <w:rStyle w:val="DefaultParagraphFont"/>
          <w:rFonts w:ascii="Calibri" w:eastAsia="Calibri" w:hAnsi="Calibri" w:cs="Calibri"/>
        </w:rPr>
      </w:pPr>
      <w:bookmarkStart w:id="42" w:name="_Toc256000041"/>
      <w:r>
        <w:rPr>
          <w:rStyle w:val="DefaultParagraphFont"/>
          <w:rFonts w:ascii="Calibri" w:eastAsia="Calibri" w:hAnsi="Calibri" w:cs="Calibri"/>
        </w:rPr>
        <w:t>Environmental Commitments, Identified Section 4(f) Properties</w:t>
      </w:r>
      <w:bookmarkEnd w:id="42"/>
    </w:p>
    <w:p>
      <w:pPr>
        <w:pStyle w:val="BodyText10"/>
        <w:keepNext/>
        <w:rPr>
          <w:rStyle w:val="DefaultParagraphFont"/>
          <w:rFonts w:ascii="Calibri" w:eastAsia="Calibri" w:hAnsi="Calibri" w:cs="Calibri"/>
        </w:rPr>
      </w:pPr>
    </w:p>
    <w:p>
      <w:pPr>
        <w:pStyle w:val="BodyText10"/>
        <w:keepNext/>
        <w:rPr>
          <w:rStyle w:val="DefaultParagraphFont"/>
          <w:rFonts w:ascii="Calibri" w:eastAsia="Calibri" w:hAnsi="Calibri" w:cs="Calibri"/>
        </w:rPr>
      </w:pPr>
      <w:r>
        <w:rPr>
          <w:rStyle w:val="DefaultParagraphFont"/>
          <w:rFonts w:ascii="Calibri" w:eastAsia="Calibri" w:hAnsi="Calibri" w:cs="Calibri"/>
        </w:rPr>
        <w:t>1. THE CONTRACTOR SHALL ENSURE PEDESTRIAN TRAFFIC AND ACCESS TO THE WESTERN RESERVE GREENWAY MULTI-PURPOSE TRAIL WILL BE MAINTAINED AT ALL TIMES DURING CONSTRUCTION ACTIVITIES USING APPROPRIATE MAINTENANCE OF TRAFFIC MEASURES INCLUDING FLAGGERS;</w:t>
      </w:r>
    </w:p>
    <w:p>
      <w:pPr>
        <w:pStyle w:val="BodyText10"/>
        <w:keepNext/>
        <w:rPr>
          <w:rStyle w:val="DefaultParagraphFont"/>
          <w:rFonts w:ascii="Calibri" w:eastAsia="Calibri" w:hAnsi="Calibri" w:cs="Calibri"/>
        </w:rPr>
      </w:pPr>
    </w:p>
    <w:p>
      <w:pPr>
        <w:pStyle w:val="BodyText10"/>
        <w:keepNext/>
        <w:rPr>
          <w:rStyle w:val="DefaultParagraphFont"/>
          <w:rFonts w:ascii="Calibri" w:eastAsia="Calibri" w:hAnsi="Calibri" w:cs="Calibri"/>
        </w:rPr>
      </w:pPr>
      <w:r>
        <w:rPr>
          <w:rStyle w:val="DefaultParagraphFont"/>
          <w:rFonts w:ascii="Calibri" w:eastAsia="Calibri" w:hAnsi="Calibri" w:cs="Calibri"/>
        </w:rPr>
        <w:t>2. THE CONTRACTOR WILL ENSURE TEMPORARY CONSTRUCTION FENCING WILL BE INSTALLED ALONG THE PROPOSED CONSTRUCTION LIMITS PRIOR TO THE START OF CONSTRUCTION ACTIVITIES TO PROTECT THE EXISTING 4(F) PROPERTY AND THE PUBLIC.</w:t>
      </w:r>
    </w:p>
    <w:p>
      <w:pPr>
        <w:pStyle w:val="BodyText10"/>
        <w:keepNext/>
        <w:rPr>
          <w:rStyle w:val="DefaultParagraphFont"/>
          <w:rFonts w:ascii="Calibri" w:eastAsia="Calibri" w:hAnsi="Calibri" w:cs="Calibri"/>
        </w:rPr>
      </w:pPr>
      <w:r>
        <w:rPr>
          <w:rStyle w:val="DefaultParagraphFont"/>
          <w:rFonts w:ascii="Calibri" w:eastAsia="Calibri" w:hAnsi="Calibri" w:cs="Calibri"/>
        </w:rPr>
        <w:t>3. THE CONTRACTOR WILL ENSURE APPROPRIATE SIGNAGE WILL BE INSTALLED TO ALERT USERS OF CONSTRUCTION ACTIVITIES IF IN PROXIMITY TO RECREATIONAL FEATURES.</w:t>
      </w:r>
    </w:p>
    <w:p>
      <w:pPr>
        <w:pStyle w:val="BodyText10"/>
        <w:keepNext/>
        <w:rPr>
          <w:rStyle w:val="DefaultParagraphFont"/>
          <w:rFonts w:ascii="Calibri" w:eastAsia="Calibri" w:hAnsi="Calibri" w:cs="Calibri"/>
        </w:rPr>
      </w:pPr>
      <w:r>
        <w:rPr>
          <w:rStyle w:val="DefaultParagraphFont"/>
          <w:rFonts w:ascii="Calibri" w:eastAsia="Calibri" w:hAnsi="Calibri" w:cs="Calibri"/>
        </w:rPr>
        <w:t>4. THE CONTRACTOR WILL BE REQUIRED TO CLOSELY COORDINATE THE CONSTRUCTION SCHEDULE WITH ODOT, THE CITY OF WARREN AND THE TRUMBULL COUNTY METROPARKS PRIOR TO THE BEGINNING OF CONSTRUCTION ACTIVITIES.</w:t>
      </w:r>
    </w:p>
    <w:p>
      <w:pPr>
        <w:pStyle w:val="BodyText10"/>
        <w:keepNext/>
        <w:rPr>
          <w:rStyle w:val="DefaultParagraphFont"/>
          <w:rFonts w:ascii="Calibri" w:eastAsia="Calibri" w:hAnsi="Calibri" w:cs="Calibri"/>
        </w:rPr>
      </w:pPr>
      <w:r>
        <w:rPr>
          <w:rStyle w:val="DefaultParagraphFont"/>
          <w:rFonts w:ascii="Calibri" w:eastAsia="Calibri" w:hAnsi="Calibri" w:cs="Calibri"/>
        </w:rPr>
        <w:t>5. THE CONTRACTOR WILL ENSURE, EXCEPT AS NECESSARY TO FACILITATE CONSTRUCTION ACTIVITIES, THE STAGING AND/OR STORAGE OF CONSTRUCTION EQUIPMENT WILL NOT TAKE PLACE OUTSIDE PROPOSED CONSTRUCTION LIMITS, WITHIN PROPERTY BOUNDARIES.</w:t>
      </w:r>
    </w:p>
    <w:p>
      <w:pPr>
        <w:pStyle w:val="BodyText10"/>
        <w:keepNext/>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THE CONTRACTOR WILL ENSURE AT NO TIME WILL THE STAGING AND/OR STORAGE OF CONSTRUCTION EQUIPMENT INTERFERE WITH THE PROTECTED ACTIVITIES, FEATURES OR ATTRIBUTES OF THE WESTERN RESERVE GREENWAY MULTI-PURPOSE TRAIL.</w:t>
      </w:r>
    </w:p>
    <w:p>
      <w:pPr>
        <w:pStyle w:val="Heading111"/>
        <w:keepNext/>
        <w:rPr>
          <w:rStyle w:val="DefaultParagraphFont"/>
          <w:rFonts w:ascii="Calibri" w:eastAsia="Calibri" w:hAnsi="Calibri" w:cs="Calibri"/>
        </w:rPr>
      </w:pPr>
      <w:bookmarkStart w:id="43" w:name="_Toc256000042"/>
      <w:r>
        <w:rPr>
          <w:rStyle w:val="DefaultParagraphFont"/>
          <w:rFonts w:ascii="Calibri" w:eastAsia="Calibri" w:hAnsi="Calibri" w:cs="Calibri"/>
        </w:rPr>
        <w:t>Section 6(f)</w:t>
      </w:r>
      <w:bookmarkEnd w:id="43"/>
    </w:p>
    <w:p>
      <w:pPr>
        <w:pStyle w:val="Heading310"/>
        <w:keepNext/>
        <w:rPr>
          <w:rStyle w:val="DefaultParagraphFont"/>
          <w:rFonts w:ascii="Calibri" w:eastAsia="Calibri" w:hAnsi="Calibri" w:cs="Calibri"/>
        </w:rPr>
      </w:pPr>
      <w:bookmarkStart w:id="44" w:name="_Toc256000043"/>
      <w:r>
        <w:rPr>
          <w:rStyle w:val="DefaultParagraphFont"/>
          <w:rFonts w:ascii="Calibri" w:eastAsia="Calibri" w:hAnsi="Calibri" w:cs="Calibri"/>
        </w:rPr>
        <w:t>Section 6(f) Determination</w:t>
      </w:r>
      <w:bookmarkEnd w:id="4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Areview of the United States Department of the Interior-National Park Service(USDA-NPS) Land and Water Conservation Fund (L&amp;WCF) index(http://waso-lwcf.ncrc.nps.gov/public/index.cfm) performed by HzW environmentalpersonnel determined Section 6(f) resources do not exist within the projectstudy area.  The project will not impactany Section 6(f) resources.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5" w:name="_Toc256000044"/>
      <w:r>
        <w:rPr>
          <w:rStyle w:val="DefaultParagraphFont"/>
          <w:rFonts w:ascii="Calibri" w:eastAsia="Calibri" w:hAnsi="Calibri" w:cs="Calibri"/>
        </w:rPr>
        <w:t>Community Impacts</w:t>
      </w:r>
      <w:bookmarkEnd w:id="45"/>
    </w:p>
    <w:p>
      <w:pPr>
        <w:pStyle w:val="Heading311"/>
        <w:keepNext/>
        <w:rPr>
          <w:rStyle w:val="DefaultParagraphFont"/>
          <w:rFonts w:ascii="Calibri" w:eastAsia="Calibri" w:hAnsi="Calibri" w:cs="Calibri"/>
        </w:rPr>
      </w:pPr>
      <w:bookmarkStart w:id="46" w:name="_Toc256000045"/>
      <w:r>
        <w:rPr>
          <w:rStyle w:val="DefaultParagraphFont"/>
          <w:rFonts w:ascii="Calibri" w:eastAsia="Calibri" w:hAnsi="Calibri" w:cs="Calibri"/>
        </w:rPr>
        <w:t>Community Impacts</w:t>
      </w:r>
      <w:bookmarkEnd w:id="4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Theproposed improvement complies with the local/regional development patterns forthe area. The project will positively benefit walkers, joggers and cyclists whotravel via motor vehicle to access the newest section of the WRG Trail byproviding a safer, convenient and dedicated vehicular parking area.</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Theproposed project will provide a convenient and dedicated vehicular parking areafor walkers, joggers and cyclists who travel via motor vehicle to access PhaseIII of the WRG Trail, therefore, the project will increase communitycohesion.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Theproject will not result in any indirect or cumulative impacts.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Theproject will not impact any health and educational facilities, publicutilities, fire, police, emergency services, religious institutions or publictransportation facilities.  No laneclosures will occur during project construction.  Traffic will be maintained at all times.  Construction of the proposed project willpositively benefit pedestrians and cyclists with a convenient and dedicatedvehicular parking area adjacent to the existing Phase III section of the TRU WRGTrail.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Theproject will not result in the displacement of residents, businesses,institutions or farms.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7" w:name="_Toc256000046"/>
      <w:r>
        <w:rPr>
          <w:rStyle w:val="DefaultParagraphFont"/>
          <w:rFonts w:ascii="Calibri" w:eastAsia="Calibri" w:hAnsi="Calibri" w:cs="Calibri"/>
        </w:rPr>
        <w:t>Environmental Justice</w:t>
      </w:r>
      <w:bookmarkEnd w:id="47"/>
    </w:p>
    <w:p>
      <w:pPr>
        <w:pStyle w:val="Heading312"/>
        <w:keepNext/>
        <w:rPr>
          <w:rStyle w:val="DefaultParagraphFont"/>
          <w:rFonts w:ascii="Calibri" w:eastAsia="Calibri" w:hAnsi="Calibri" w:cs="Calibri"/>
        </w:rPr>
      </w:pPr>
      <w:bookmarkStart w:id="48" w:name="_Toc256000047"/>
      <w:r>
        <w:rPr>
          <w:rStyle w:val="DefaultParagraphFont"/>
          <w:rFonts w:ascii="Calibri" w:eastAsia="Calibri" w:hAnsi="Calibri" w:cs="Calibri"/>
        </w:rPr>
        <w:t>Environmental Justice</w:t>
      </w:r>
      <w:bookmarkEnd w:id="4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ab/>
              <w:t>391559212001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26</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57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EJ populations located within and/or adjacent to the proposed project area?</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there be changes to access?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any EJ issues that could result in a disproportionately high and adverse effect raised during public involvement?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other unique factors of the proposed project that could pose a disproportionately high and adverse impact on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negative health and/or environmental impacts such as noise, air, water, vibration, community character, etc.?</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secondary or cumulative negative impacts?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Althoughthe proposed project is located in a low income area, the proposed project willhave no disproportionately high and adverse impacts to minority or low-incomepopulations based upon the table above and the attached mapping.  No Environmental Justice issues were raisedas a result of public involvement activities conducted as part of the proposedproject.  Therefore, in accordance withthe protections of Executive Order 12898 and FHWA Order 6640.23A, no furtherEnvironmental Justice analysis is required for the project.  See copy of the minority/low income mapping, entitledCensus Mapping.pdf, for the project in the Project File/Environmental Justice/ProjectInformation subsection.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49" w:name="_Toc256000048"/>
      <w:r>
        <w:rPr>
          <w:rStyle w:val="DefaultParagraphFont"/>
          <w:rFonts w:ascii="Calibri" w:eastAsia="Calibri" w:hAnsi="Calibri" w:cs="Calibri"/>
        </w:rPr>
        <w:t>Public Involvement</w:t>
      </w:r>
      <w:bookmarkEnd w:id="49"/>
    </w:p>
    <w:p>
      <w:pPr>
        <w:pStyle w:val="Heading313"/>
        <w:keepNext/>
        <w:rPr>
          <w:rStyle w:val="DefaultParagraphFont"/>
          <w:rFonts w:ascii="Calibri" w:eastAsia="Calibri" w:hAnsi="Calibri" w:cs="Calibri"/>
        </w:rPr>
      </w:pPr>
      <w:bookmarkStart w:id="50" w:name="_Toc256000049"/>
      <w:r>
        <w:rPr>
          <w:rStyle w:val="DefaultParagraphFont"/>
          <w:rFonts w:ascii="Calibri" w:eastAsia="Calibri" w:hAnsi="Calibri" w:cs="Calibri"/>
        </w:rPr>
        <w:t>Public Involvement</w:t>
      </w:r>
      <w:bookmarkEnd w:id="5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Thecity of Warren issued a news release in January 2014 to inform the public and solicitpublic comments about the proposed project. A news article about the project was published on January 14, 2014, in the Tribune Chronicle newspaper.  On January 12, 2017, at the request of ODOT, the city of Warren issued asecond news release and posted the news release to the city of Warren website toagain inform the public and solicit public comments about the proposed project.  See copies of these items, entitled News Article.pdf, PressRelease.pdf and Website Posting.pdf, for the project in the Project File/PublicInvolvement/Project Information subsection.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Onetelephone call was received as a result of the public involvement activitiesconducted for the project.  A communityactivist complimented the city for obtaining federal grants and solicitingcomments from the public for the project.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1" w:name="_Toc256000050"/>
      <w:r>
        <w:rPr>
          <w:rStyle w:val="DefaultParagraphFont"/>
          <w:rFonts w:ascii="Calibri" w:eastAsia="Calibri" w:hAnsi="Calibri" w:cs="Calibri"/>
        </w:rPr>
        <w:t>Permits</w:t>
      </w:r>
      <w:bookmarkEnd w:id="51"/>
    </w:p>
    <w:p>
      <w:pPr>
        <w:pStyle w:val="Heading314"/>
        <w:keepNext/>
        <w:rPr>
          <w:rStyle w:val="DefaultParagraphFont"/>
          <w:rFonts w:ascii="Calibri" w:eastAsia="Calibri" w:hAnsi="Calibri" w:cs="Calibri"/>
        </w:rPr>
      </w:pPr>
      <w:bookmarkStart w:id="52" w:name="_Toc256000051"/>
      <w:r>
        <w:rPr>
          <w:rStyle w:val="DefaultParagraphFont"/>
          <w:rFonts w:ascii="Calibri" w:eastAsia="Calibri" w:hAnsi="Calibri" w:cs="Calibri"/>
        </w:rPr>
        <w:t>Waterway Permits</w:t>
      </w:r>
      <w:bookmarkEnd w:id="5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Waterway Permits Determination Complete?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Army Corps of Engineers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Regional General Permit (RGP):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Nationwide Permit (NWP):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404 Individual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10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Ohio EPA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401 Water Quality Certification: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1 General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2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3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US Coast Guard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Coordination: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Bridge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Section404 Individual Permit and Section 401 Water Quality Certificate applicationswere submitted for wetland impacts associated with the project in May andDecember of 2016, respectively.</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Fromthe United States Army Corps of Engineers (USACE) the followingcomments/documents were received: a public notice, correspondence related tocomments received from the public notice, and a provisional 404 IP.  In response, the Applicant will continue toseek approval of a 401 Water Quality Certification from the Ohio EnvironmentalProtection Agency (Ohio EPA). Furthermore, the contractor will abide by all general and specialconditions of the proffered provisional permit.</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TheOhio EPA issued a completeness letter/draft public notice to the Applicant forpublication in the local newspaper.  TheApplicant subsequently published this notice in the Trumbull Tribune Chronicleand a proof of publication was received. To date, no further comments or permits have been issued to theApplicant.  In response, the Applicantwill continue to await one or both of these items from Ohio EPA.</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Allrelevant documentation can be found in Project File/Permits/Waterways.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3" w:name="_Toc256000052"/>
      <w:r>
        <w:rPr>
          <w:rStyle w:val="DefaultParagraphFont"/>
          <w:rFonts w:ascii="Calibri" w:eastAsia="Calibri" w:hAnsi="Calibri" w:cs="Calibri"/>
        </w:rPr>
        <w:t>Environmental Commitments, Waterway Permits</w:t>
      </w:r>
      <w:bookmarkEnd w:id="53"/>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THE NECESSARY WATERWAY PERMITS SHALL BE OBTAINED BY THE CITY OF WARREN PRIOR TO ANY WORK COMMENCING IN WATERS OF THE UNITED STATES.   THE OBTAINED WATERWAY PERMITS SHALL BE INCORPORATED INTO THE PLANS AS SPECIAL PROVISIONS FOR WATERWAY PERMITS.  THE PROJECT CONTRACTOR SHALL ADHERE TO ALL WATERWAY PERMITS TERMS AND CONDITIONS THROUGHOUT PROJECT CONSTRUCTION.</w:t>
      </w:r>
    </w:p>
    <w:p>
      <w:pPr>
        <w:pStyle w:val="Heading314"/>
        <w:keepNext/>
        <w:rPr>
          <w:rStyle w:val="DefaultParagraphFont"/>
          <w:rFonts w:ascii="Calibri" w:eastAsia="Calibri" w:hAnsi="Calibri" w:cs="Calibri"/>
        </w:rPr>
      </w:pPr>
      <w:bookmarkStart w:id="54" w:name="_Toc256000053"/>
      <w:r>
        <w:rPr>
          <w:rStyle w:val="DefaultParagraphFont"/>
          <w:rFonts w:ascii="Calibri" w:eastAsia="Calibri" w:hAnsi="Calibri" w:cs="Calibri"/>
        </w:rPr>
        <w:t>Storm Water Permits</w:t>
      </w:r>
      <w:bookmarkEnd w:id="5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Theproject proposes to disturb greater than 1.0 acre of earthen area to constructthe project.  Therefore, an Ohio EPANational Pollutant Discharge Elimination System (NPDES) General ConstructionPermit for storm water is required and shall be obtained prior to projectconstruction.  A storm water pollutionprevention plan for the project shall be developed and implemented prior toproject construction in accordance with ODOT Construction and MaterialsSpecifications.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5" w:name="_Toc256000054"/>
      <w:r>
        <w:rPr>
          <w:rStyle w:val="DefaultParagraphFont"/>
          <w:rFonts w:ascii="Calibri" w:eastAsia="Calibri" w:hAnsi="Calibri" w:cs="Calibri"/>
        </w:rPr>
        <w:t>Environmental Commitments, Storm Water Permits</w:t>
      </w:r>
      <w:bookmarkEnd w:id="55"/>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1. NATIONAL POLLUTANT DISCHARGE ELIMINATION SYSTEM (NPDES):  THE PROJECT WILL DISTURB GREATER THAN 1.0 ACRE OF EARTHEN AREA.  THEREFORE, A NATIONAL POLLUTANT DISCHARGE ELMINATION SYSTEM (NPDES) CONSTRUCTION STORM WATER PERMIT FROM THE OHIO EPA IS REQUIRED AND SHALL BE OBTAINED BY THE CITY OF WARREN FOR THE PROPOSED PROJECT, AS APPROPRIATE.  THE CONTRACTOR SHALL ADHERE TO ALL TERMS AND CONDITIONS OF THE NPDES PERMIT THROUGHOUT PROJECT CONSTRUCTION.  </w:t>
      </w:r>
    </w:p>
    <w:p>
      <w:pPr>
        <w:pStyle w:val="Heading314"/>
        <w:keepNext/>
        <w:rPr>
          <w:rStyle w:val="DefaultParagraphFont"/>
          <w:rFonts w:ascii="Calibri" w:eastAsia="Calibri" w:hAnsi="Calibri" w:cs="Calibri"/>
        </w:rPr>
      </w:pPr>
      <w:bookmarkStart w:id="56" w:name="_Toc256000055"/>
      <w:r>
        <w:rPr>
          <w:rStyle w:val="DefaultParagraphFont"/>
          <w:rFonts w:ascii="Calibri" w:eastAsia="Calibri" w:hAnsi="Calibri" w:cs="Calibri"/>
        </w:rPr>
        <w:t>Floodplains</w:t>
      </w:r>
      <w:bookmarkEnd w:id="5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Theproject will not encroach within a Special Flood Hazard Area (SFHA).  Therefore,the project does not require flood plain coordination.  See copy of the FEMA Firm map, entitled FEMAFIRM.pdf, for the project in the Project File/Permits/Floodplains subsection.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7" w:name="_Toc256000056"/>
      <w:r>
        <w:rPr>
          <w:rStyle w:val="DefaultParagraphFont"/>
          <w:rFonts w:ascii="Calibri" w:eastAsia="Calibri" w:hAnsi="Calibri" w:cs="Calibri"/>
        </w:rPr>
        <w:t>Landfills</w:t>
      </w:r>
      <w:bookmarkEnd w:id="5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June 2013, aPhase I Environmental Site Assessment (ESA) was completed by HzW Environmental Consultants, LLC, for the project.  The Phase I ESA did not identify any existing orhistoric landfills within the project study area.  The project will not impact any existing orhistoric landfills.  Therefore, the project does not require an Ohio EPA Rule2713 Permit.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58" w:name="_Toc256000057"/>
      <w:r>
        <w:rPr>
          <w:rStyle w:val="DefaultParagraphFont"/>
          <w:rFonts w:ascii="Calibri" w:eastAsia="Calibri" w:hAnsi="Calibri" w:cs="Calibri"/>
        </w:rPr>
        <w:t>Environmental Commitments</w:t>
      </w:r>
      <w:bookmarkEnd w:id="58"/>
    </w:p>
    <w:p>
      <w:pPr>
        <w:pStyle w:val="Heading315"/>
        <w:keepNext/>
        <w:rPr>
          <w:rStyle w:val="DefaultParagraphFont"/>
          <w:rFonts w:ascii="Calibri" w:eastAsia="Calibri" w:hAnsi="Calibri" w:cs="Calibri"/>
        </w:rPr>
      </w:pPr>
      <w:bookmarkStart w:id="59" w:name="_Toc256000058"/>
      <w:r>
        <w:rPr>
          <w:rStyle w:val="DefaultParagraphFont"/>
          <w:rFonts w:ascii="Calibri" w:eastAsia="Calibri" w:hAnsi="Calibri" w:cs="Calibri"/>
        </w:rPr>
        <w:t xml:space="preserve">Ecological, Agency Coordination </w:t>
      </w:r>
      <w:bookmarkEnd w:id="59"/>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1. THE CONTRACTOR WILL ENSURE ALL MATERIALS REMOVED FROM THE DITCHES, STREAMS OR WETLANDS MUST BE IMMEDIATELY REMOVED TO AN UPLAND SITE AND STABILIZED (I.E., SEEDED) TO PREVENT REDISTRIBUTION INTO ANY WATERS OF THE UNITED STATES. </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2. THE CONTRACTOR WILL ABIDE BY BEST MANAGEMENT PRACTICES/SOIL EROSION AND SEDIMENTATION CONTROL: </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3. THE PROJECT ENGINEER AND CONTRACTOR WILL ABIDE BY TREE CLEARING WINDOWS. NO TREES SHALL BE REMOVED UNDER THIS PROJECT FROM APRIL 1 THROUGH SEPTEMBER 30.  ALL NECESSARY TREE REMOVAL SHALL OCCUR FROM OCTOBER 1 THROUGH MARCH 31.  FOR THE PURPOSES OF THIS NOTE, A TREE IS DEFINED AS A LIVE, DYING, OR DEAD WOODY PLANT, WITH A TRUNK THREE INCHES OR GREATER IN DIAMETER AT A HEIGHT OF 4.5 FEET ABOVE THE GROUND SURFACE, AND WITH A MINIMUM HEIGHT OF 13 FEET.</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4. ODOT DISTRICT 4 WILL ENSURE AN EASTERN MASSASAUGA RATTLESNAKE SURVEY IS COMPLETED IN THE SUMMER/FALL OF 2017 PRIOR TO PROJECT CONSTRUCTION.  THE RESULTS OF THE SURVEY WILL BE COORDINATED WITH THE USFWS.  </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5. THE CONTRACTOR WILL ENSURE NO TREE CLEARING ON ANY PART OF THE PROJECT SHALL COMMENCE UNTIL ALL NECESSARY SECTION 404/401 PERMITS AUTHORIZING THE PROJECT HAVE BEEN OBTAINED FROM THE U.S. ARMY CORPS OF ENGINEERS FOR THE PROJECT.  </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6. THE CONTRACTOR WILL ENSURE CONSTRUCTION EQUIPMENT AND MATERIAL STAGING AREAS SHALL BE KEPT AWAY FROM STREAMS AND WETLANDS TO THE MAXIMUM EXTENT PRACTICABLE.  </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7. THE CITY OF WARREN WILL ENSURE IMPACTS TO WETLANDS WILL BE MITIGATED UNDER THE CURRENT CLEAN WATER ACT REQUIREMENTS AS REGULATED BY THE U. S. ARMY CORPS OF ENGINEERS AND OHIO EPA REGULATIONS. </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8. THE CONTRACTOR WILL ENSURE ALL EARTHEN AREA DISTURBED DURING PROJECT CONSTRUCTION SHALL BE SEEDED WITH NATIVE PLANT SPECIES AND MULCHED TO PREVENT THE SPREAD OF INVASIVE PLANTS, ENCOURAGE NATIVE PLANT COLONIZATION AND DECREASE EROSION OF SEDIMENTS INTO WATERS OF THE UNITED STATES.  </w:t>
      </w:r>
    </w:p>
    <w:p>
      <w:pPr>
        <w:pStyle w:val="BodyText16"/>
        <w:keepNext/>
        <w:rPr>
          <w:rStyle w:val="DefaultParagraphFont"/>
          <w:rFonts w:ascii="Calibri" w:eastAsia="Calibri" w:hAnsi="Calibri" w:cs="Calibri"/>
        </w:rPr>
      </w:pPr>
      <w:r>
        <w:rPr>
          <w:rStyle w:val="DefaultParagraphFont"/>
          <w:rFonts w:ascii="Calibri" w:eastAsia="Calibri" w:hAnsi="Calibri" w:cs="Calibri"/>
        </w:rPr>
        <w:t>9. UNDER THE DIRECTION OF THE PROJECT ENGINEER, THE CONTRACTOR MAY IMPACT/PLACE PERMANENT FILLS IN  WETLAND A - 0.94 ACRE IMPACT;</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p>
    <w:p>
      <w:pPr>
        <w:pStyle w:val="Heading315"/>
        <w:keepNext/>
        <w:rPr>
          <w:rStyle w:val="DefaultParagraphFont"/>
          <w:rFonts w:ascii="Calibri" w:eastAsia="Calibri" w:hAnsi="Calibri" w:cs="Calibri"/>
        </w:rPr>
      </w:pPr>
      <w:bookmarkStart w:id="60" w:name="_Toc256000059"/>
      <w:r>
        <w:rPr>
          <w:rStyle w:val="DefaultParagraphFont"/>
          <w:rFonts w:ascii="Calibri" w:eastAsia="Calibri" w:hAnsi="Calibri" w:cs="Calibri"/>
        </w:rPr>
        <w:t>Section4f, Identified Section 4(f) Properties</w:t>
      </w:r>
      <w:bookmarkEnd w:id="60"/>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THE CONTRACTOR SHALL ENSURE PEDESTRIAN TRAFFIC AND ACCESS TO THE WESTERN RESERVE GREENWAY MULTI-PURPOSE TRAIL WILL BE MAINTAINED AT ALL TIMES DURING CONSTRUCTION ACTIVITIES USING APPROPRIATE MAINTENANCE OF TRAFFIC MEASURES INCLUDING FLAGGERS;</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2. THE CONTRACTOR WILL ENSURE TEMPORARY CONSTRUCTION FENCING WILL BE INSTALLED ALONG THE PROPOSED CONSTRUCTION LIMITS PRIOR TO THE START OF CONSTRUCTION ACTIVITIES TO PROTECT THE EXISTING 4(F) PROPERTY AND THE PUBLIC.</w:t>
      </w:r>
    </w:p>
    <w:p>
      <w:pPr>
        <w:pStyle w:val="BodyText16"/>
        <w:keepNext/>
        <w:rPr>
          <w:rStyle w:val="DefaultParagraphFont"/>
          <w:rFonts w:ascii="Calibri" w:eastAsia="Calibri" w:hAnsi="Calibri" w:cs="Calibri"/>
        </w:rPr>
      </w:pPr>
      <w:r>
        <w:rPr>
          <w:rStyle w:val="DefaultParagraphFont"/>
          <w:rFonts w:ascii="Calibri" w:eastAsia="Calibri" w:hAnsi="Calibri" w:cs="Calibri"/>
        </w:rPr>
        <w:t>3. THE CONTRACTOR WILL ENSURE APPROPRIATE SIGNAGE WILL BE INSTALLED TO ALERT USERS OF CONSTRUCTION ACTIVITIES IF IN PROXIMITY TO RECREATIONAL FEATURES.</w:t>
      </w:r>
    </w:p>
    <w:p>
      <w:pPr>
        <w:pStyle w:val="BodyText16"/>
        <w:keepNext/>
        <w:rPr>
          <w:rStyle w:val="DefaultParagraphFont"/>
          <w:rFonts w:ascii="Calibri" w:eastAsia="Calibri" w:hAnsi="Calibri" w:cs="Calibri"/>
        </w:rPr>
      </w:pPr>
      <w:r>
        <w:rPr>
          <w:rStyle w:val="DefaultParagraphFont"/>
          <w:rFonts w:ascii="Calibri" w:eastAsia="Calibri" w:hAnsi="Calibri" w:cs="Calibri"/>
        </w:rPr>
        <w:t>4. THE CONTRACTOR WILL BE REQUIRED TO CLOSELY COORDINATE THE CONSTRUCTION SCHEDULE WITH ODOT, THE CITY OF WARREN AND THE TRUMBULL COUNTY METROPARKS PRIOR TO THE BEGINNING OF CONSTRUCTION ACTIVITIES.</w:t>
      </w:r>
    </w:p>
    <w:p>
      <w:pPr>
        <w:pStyle w:val="BodyText16"/>
        <w:keepNext/>
        <w:rPr>
          <w:rStyle w:val="DefaultParagraphFont"/>
          <w:rFonts w:ascii="Calibri" w:eastAsia="Calibri" w:hAnsi="Calibri" w:cs="Calibri"/>
        </w:rPr>
      </w:pPr>
      <w:r>
        <w:rPr>
          <w:rStyle w:val="DefaultParagraphFont"/>
          <w:rFonts w:ascii="Calibri" w:eastAsia="Calibri" w:hAnsi="Calibri" w:cs="Calibri"/>
        </w:rPr>
        <w:t>5. THE CONTRACTOR WILL ENSURE, EXCEPT AS NECESSARY TO FACILITATE CONSTRUCTION ACTIVITIES, THE STAGING AND/OR STORAGE OF CONSTRUCTION EQUIPMENT WILL NOT TAKE PLACE OUTSIDE PROPOSED CONSTRUCTION LIMITS, WITHIN PROPERTY BOUNDARIES.</w:t>
      </w:r>
    </w:p>
    <w:p>
      <w:pPr>
        <w:pStyle w:val="Normal17"/>
        <w:rPr>
          <w:rStyle w:val="DefaultParagraphFont"/>
          <w:rFonts w:ascii="Calibri" w:eastAsia="Calibri" w:hAnsi="Calibri" w:cs="Calibri"/>
        </w:rPr>
      </w:pPr>
      <w:r>
        <w:rPr>
          <w:rStyle w:val="DefaultParagraphFont"/>
          <w:rFonts w:ascii="Calibri" w:eastAsia="Calibri" w:hAnsi="Calibri" w:cs="Calibri"/>
        </w:rPr>
        <w:t>6. THE CONTRACTOR WILL ENSURE AT NO TIME WILL THE STAGING AND/OR STORAGE OF CONSTRUCTION EQUIPMENT INTERFERE WITH THE PROTECTED ACTIVITIES, FEATURES OR ATTRIBUTES OF THE WESTERN RESERVE GREENWAY MULTI-PURPOSE TRAIL.</w:t>
      </w:r>
    </w:p>
    <w:p>
      <w:pPr>
        <w:pStyle w:val="Heading315"/>
        <w:keepNext/>
        <w:rPr>
          <w:rStyle w:val="DefaultParagraphFont"/>
          <w:rFonts w:ascii="Calibri" w:eastAsia="Calibri" w:hAnsi="Calibri" w:cs="Calibri"/>
        </w:rPr>
      </w:pPr>
      <w:bookmarkStart w:id="61" w:name="_Toc256000060"/>
      <w:r>
        <w:rPr>
          <w:rStyle w:val="DefaultParagraphFont"/>
          <w:rFonts w:ascii="Calibri" w:eastAsia="Calibri" w:hAnsi="Calibri" w:cs="Calibri"/>
        </w:rPr>
        <w:t>Permits, Waterway Permits</w:t>
      </w:r>
      <w:bookmarkEnd w:id="61"/>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THE NECESSARY WATERWAY PERMITS SHALL BE OBTAINED BY THE CITY OF WARREN PRIOR TO ANY WORK COMMENCING IN WATERS OF THE UNITED STATES.   THE OBTAINED WATERWAY PERMITS SHALL BE INCORPORATED INTO THE PLANS AS SPECIAL PROVISIONS FOR WATERWAY PERMITS.  THE PROJECT CONTRACTOR SHALL ADHERE TO ALL WATERWAY PERMITS TERMS AND CONDITIONS THROUGHOUT PROJECT CONSTRUCTION.</w:t>
      </w:r>
    </w:p>
    <w:p>
      <w:pPr>
        <w:pStyle w:val="Heading315"/>
        <w:keepNext/>
        <w:rPr>
          <w:rStyle w:val="DefaultParagraphFont"/>
          <w:rFonts w:ascii="Calibri" w:eastAsia="Calibri" w:hAnsi="Calibri" w:cs="Calibri"/>
        </w:rPr>
      </w:pPr>
      <w:bookmarkStart w:id="62" w:name="_Toc256000061"/>
      <w:r>
        <w:rPr>
          <w:rStyle w:val="DefaultParagraphFont"/>
          <w:rFonts w:ascii="Calibri" w:eastAsia="Calibri" w:hAnsi="Calibri" w:cs="Calibri"/>
        </w:rPr>
        <w:t>Permits, Storm Water Permits</w:t>
      </w:r>
      <w:bookmarkEnd w:id="62"/>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NATIONAL POLLUTANT DISCHARGE ELIMINATION SYSTEM (NPDES):  THE PROJECT WILL DISTURB GREATER THAN 1.0 ACRE OF EARTHEN AREA.  THEREFORE, A NATIONAL POLLUTANT DISCHARGE ELMINATION SYSTEM (NPDES) CONSTRUCTION STORM WATER PERMIT FROM THE OHIO EPA IS REQUIRED AND SHALL BE OBTAINED BY THE CITY OF WARREN FOR THE PROPOSED PROJECT, AS APPROPRIATE.  THE CONTRACTOR SHALL ADHERE TO ALL TERMS AND CONDITIONS OF THE NPDES PERMIT THROUGHOUT PROJECT CONSTRUCTION.  </w:t>
      </w:r>
    </w:p>
    <w:p>
      <w:pPr>
        <w:pStyle w:val="Heading117"/>
        <w:keepNext/>
        <w:rPr>
          <w:rStyle w:val="DefaultParagraphFont"/>
          <w:rFonts w:ascii="Calibri" w:eastAsia="Calibri" w:hAnsi="Calibri" w:cs="Calibri"/>
        </w:rPr>
      </w:pPr>
      <w:bookmarkStart w:id="63" w:name="_Toc256000062"/>
      <w:r>
        <w:rPr>
          <w:rStyle w:val="DefaultParagraphFont"/>
          <w:rFonts w:ascii="Calibri" w:eastAsia="Calibri" w:hAnsi="Calibri" w:cs="Calibri"/>
        </w:rPr>
        <w:t>Preparers  &amp; Approvals</w:t>
      </w:r>
      <w:bookmarkEnd w:id="63"/>
    </w:p>
    <w:p>
      <w:pPr>
        <w:pStyle w:val="Heading316"/>
        <w:keepNext/>
        <w:rPr>
          <w:rStyle w:val="DefaultParagraphFont"/>
          <w:rFonts w:ascii="Calibri" w:eastAsia="Calibri" w:hAnsi="Calibri" w:cs="Calibri"/>
        </w:rPr>
      </w:pPr>
      <w:bookmarkStart w:id="64" w:name="_Toc256000063"/>
      <w:r>
        <w:rPr>
          <w:rStyle w:val="DefaultParagraphFont"/>
          <w:rFonts w:ascii="Calibri" w:eastAsia="Calibri" w:hAnsi="Calibri" w:cs="Calibri"/>
        </w:rPr>
        <w:t>Form Preparer(s)</w:t>
      </w:r>
      <w:bookmarkEnd w:id="6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Benjamin Latoche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HzW Environmental Consultants, LLC</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6105 Heisley Road, Mentor OH 44060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440-357-1260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blatoche@hzwenv.com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Christine Surma, </w:t>
            </w:r>
            <w:r>
              <w:rPr>
                <w:rStyle w:val="DefaultParagraphFont"/>
                <w:b w:val="0"/>
                <w:sz w:val="24"/>
                <w:szCs w:val="24"/>
                <w:lang w:val="en-US" w:eastAsia="en-US" w:bidi="ar-SA"/>
              </w:rPr>
              <w:t>Sean Carpenter</w:t>
            </w:r>
          </w:p>
        </w:tc>
      </w:tr>
    </w:tbl>
    <w:p>
      <w:pPr>
        <w:pStyle w:val="Heading316"/>
        <w:keepNext/>
        <w:rPr>
          <w:rStyle w:val="DefaultParagraphFont"/>
          <w:rFonts w:ascii="Calibri" w:eastAsia="Calibri" w:hAnsi="Calibri" w:cs="Calibri"/>
        </w:rPr>
      </w:pPr>
      <w:bookmarkStart w:id="65" w:name="_Toc256000064"/>
      <w:r>
        <w:rPr>
          <w:rStyle w:val="DefaultParagraphFont"/>
          <w:rFonts w:ascii="Calibri" w:eastAsia="Calibri" w:hAnsi="Calibri" w:cs="Calibri"/>
        </w:rPr>
        <w:t>Approvals &amp; Electronic Signatures</w:t>
      </w:r>
      <w:bookmarkEnd w:id="6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27, 2017</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66" w:name="_Toc256000065"/>
      <w:r>
        <w:rPr>
          <w:rStyle w:val="DefaultParagraphFont"/>
          <w:rFonts w:ascii="Calibri" w:eastAsia="Calibri" w:hAnsi="Calibri" w:cs="Calibri"/>
        </w:rPr>
        <w:t>Appendix</w:t>
      </w:r>
      <w:bookmarkEnd w:id="66"/>
    </w:p>
    <w:p>
      <w:pPr>
        <w:pStyle w:val="Heading317"/>
        <w:keepNext/>
        <w:rPr>
          <w:rStyle w:val="DefaultParagraphFont"/>
          <w:rFonts w:ascii="Calibri" w:eastAsia="Calibri" w:hAnsi="Calibri" w:cs="Calibri"/>
        </w:rPr>
      </w:pPr>
      <w:bookmarkStart w:id="67" w:name="_Toc256000066"/>
      <w:r>
        <w:rPr>
          <w:rStyle w:val="DefaultParagraphFont"/>
          <w:rFonts w:ascii="Calibri" w:eastAsia="Calibri" w:hAnsi="Calibri" w:cs="Calibri"/>
        </w:rPr>
        <w:t>Uploaded Files by Report Section</w:t>
      </w:r>
      <w:bookmarkEnd w:id="67"/>
    </w:p>
    <w:p>
      <w:pPr>
        <w:pStyle w:val="Heading317"/>
        <w:keepNext/>
        <w:rPr>
          <w:rStyle w:val="DefaultParagraphFont"/>
          <w:rFonts w:ascii="Calibri" w:eastAsia="Calibri" w:hAnsi="Calibri" w:cs="Calibri"/>
        </w:rPr>
      </w:pPr>
      <w:bookmarkStart w:id="68" w:name="_Toc256000067"/>
      <w:r>
        <w:rPr>
          <w:rStyle w:val="DefaultParagraphFont"/>
          <w:rFonts w:ascii="Calibri" w:eastAsia="Calibri" w:hAnsi="Calibri" w:cs="Calibri"/>
        </w:rPr>
        <w:t>Air</w:t>
      </w:r>
      <w:bookmarkEnd w:id="68"/>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No Air Analysis Required.pdf</w:t>
      </w:r>
    </w:p>
    <w:p>
      <w:pPr>
        <w:pStyle w:val="Heading317"/>
        <w:keepNext/>
        <w:rPr>
          <w:rStyle w:val="DefaultParagraphFont"/>
          <w:rFonts w:ascii="Calibri" w:eastAsia="Calibri" w:hAnsi="Calibri" w:cs="Calibri"/>
        </w:rPr>
      </w:pPr>
      <w:bookmarkStart w:id="69" w:name="_Toc256000068"/>
      <w:r>
        <w:rPr>
          <w:rStyle w:val="DefaultParagraphFont"/>
          <w:rFonts w:ascii="Calibri" w:eastAsia="Calibri" w:hAnsi="Calibri" w:cs="Calibri"/>
        </w:rPr>
        <w:t>Section 4(f)</w:t>
      </w:r>
      <w:bookmarkEnd w:id="69"/>
    </w:p>
    <w:p>
      <w:pPr>
        <w:pStyle w:val="BodyTextIndent16"/>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Recreational Determination - Exception.pdf</w:t>
      </w:r>
    </w:p>
    <w:p>
      <w:pPr>
        <w:pStyle w:val="Heading317"/>
        <w:keepNext/>
        <w:rPr>
          <w:rStyle w:val="DefaultParagraphFont"/>
          <w:rFonts w:ascii="Calibri" w:eastAsia="Calibri" w:hAnsi="Calibri" w:cs="Calibri"/>
        </w:rPr>
      </w:pPr>
      <w:bookmarkStart w:id="70" w:name="_Toc256000069"/>
      <w:r>
        <w:rPr>
          <w:rStyle w:val="DefaultParagraphFont"/>
          <w:rFonts w:ascii="Calibri" w:eastAsia="Calibri" w:hAnsi="Calibri" w:cs="Calibri"/>
        </w:rPr>
        <w:t>General</w:t>
      </w:r>
      <w:bookmarkEnd w:id="70"/>
    </w:p>
    <w:p>
      <w:pPr>
        <w:pStyle w:val="BodyTextIndent16"/>
        <w:keepNext/>
        <w:rPr>
          <w:rStyle w:val="DefaultParagraphFont"/>
          <w:rFonts w:ascii="Calibri" w:eastAsia="Calibri" w:hAnsi="Calibri" w:cs="Calibri"/>
        </w:rPr>
      </w:pPr>
      <w:r>
        <w:rPr>
          <w:rStyle w:val="DefaultParagraphFont"/>
          <w:rFonts w:ascii="Calibri" w:eastAsia="Calibri" w:hAnsi="Calibri" w:cs="Calibri"/>
        </w:rPr>
        <w:t>Property Donation Resolution Letter.pdf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Heading317"/>
        <w:keepNext/>
        <w:rPr>
          <w:rStyle w:val="DefaultParagraphFont"/>
          <w:rFonts w:ascii="Calibri" w:eastAsia="Calibri" w:hAnsi="Calibri" w:cs="Calibri"/>
        </w:rPr>
      </w:pPr>
      <w:bookmarkStart w:id="71" w:name="_Toc256000070"/>
      <w:r>
        <w:rPr>
          <w:rStyle w:val="DefaultParagraphFont"/>
          <w:rFonts w:ascii="Calibri" w:eastAsia="Calibri" w:hAnsi="Calibri" w:cs="Calibri"/>
        </w:rPr>
        <w:t>Purpose and Need</w:t>
      </w:r>
      <w:bookmarkEnd w:id="71"/>
    </w:p>
    <w:p>
      <w:pPr>
        <w:pStyle w:val="BodyTextIndent16"/>
        <w:keepNext/>
        <w:rPr>
          <w:rStyle w:val="DefaultParagraphFont"/>
          <w:rFonts w:ascii="Calibri" w:eastAsia="Calibri" w:hAnsi="Calibri" w:cs="Calibri"/>
        </w:rPr>
      </w:pPr>
      <w:r>
        <w:rPr>
          <w:rStyle w:val="DefaultParagraphFont"/>
          <w:rFonts w:ascii="Calibri" w:eastAsia="Calibri" w:hAnsi="Calibri" w:cs="Calibri"/>
        </w:rPr>
        <w:t>ODOT Decision - Purpose and Need Approval.pdf</w:t>
      </w:r>
    </w:p>
    <w:p>
      <w:pPr>
        <w:pStyle w:val="Heading317"/>
        <w:keepNext/>
        <w:rPr>
          <w:rStyle w:val="DefaultParagraphFont"/>
          <w:rFonts w:ascii="Calibri" w:eastAsia="Calibri" w:hAnsi="Calibri" w:cs="Calibri"/>
        </w:rPr>
      </w:pPr>
      <w:bookmarkStart w:id="72" w:name="_Toc256000071"/>
      <w:r>
        <w:rPr>
          <w:rStyle w:val="DefaultParagraphFont"/>
          <w:rFonts w:ascii="Calibri" w:eastAsia="Calibri" w:hAnsi="Calibri" w:cs="Calibri"/>
        </w:rPr>
        <w:t>ESA</w:t>
      </w:r>
      <w:bookmarkEnd w:id="72"/>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OES Decision - ESA.pdf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I.pdf</w:t>
      </w:r>
    </w:p>
    <w:p>
      <w:pPr>
        <w:pStyle w:val="Heading317"/>
        <w:keepNext/>
        <w:rPr>
          <w:rStyle w:val="DefaultParagraphFont"/>
          <w:rFonts w:ascii="Calibri" w:eastAsia="Calibri" w:hAnsi="Calibri" w:cs="Calibri"/>
        </w:rPr>
      </w:pPr>
      <w:bookmarkStart w:id="73" w:name="_Toc256000072"/>
      <w:r>
        <w:rPr>
          <w:rStyle w:val="DefaultParagraphFont"/>
          <w:rFonts w:ascii="Calibri" w:eastAsia="Calibri" w:hAnsi="Calibri" w:cs="Calibri"/>
        </w:rPr>
        <w:t>Cultural Resources</w:t>
      </w:r>
      <w:bookmarkEnd w:id="73"/>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Summary of Archaeological Field Review.pdf</w:t>
      </w:r>
    </w:p>
    <w:p>
      <w:pPr>
        <w:pStyle w:val="Heading317"/>
        <w:keepNext/>
        <w:rPr>
          <w:rStyle w:val="DefaultParagraphFont"/>
          <w:rFonts w:ascii="Calibri" w:eastAsia="Calibri" w:hAnsi="Calibri" w:cs="Calibri"/>
        </w:rPr>
      </w:pPr>
      <w:bookmarkStart w:id="74" w:name="_Toc256000073"/>
      <w:r>
        <w:rPr>
          <w:rStyle w:val="DefaultParagraphFont"/>
          <w:rFonts w:ascii="Calibri" w:eastAsia="Calibri" w:hAnsi="Calibri" w:cs="Calibri"/>
        </w:rPr>
        <w:t>Ecological</w:t>
      </w:r>
      <w:bookmarkEnd w:id="74"/>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2 or 3 Coordination.pdf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USACE Preliminary Jurisdictional Determination.pdf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2 Ecological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Wetland Finding.pdf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Agency Coordination Remarks - Continued.pdf</w:t>
      </w:r>
    </w:p>
    <w:p>
      <w:pPr>
        <w:pStyle w:val="Heading317"/>
        <w:keepNext/>
        <w:rPr>
          <w:rStyle w:val="DefaultParagraphFont"/>
          <w:rFonts w:ascii="Calibri" w:eastAsia="Calibri" w:hAnsi="Calibri" w:cs="Calibri"/>
        </w:rPr>
      </w:pPr>
      <w:bookmarkStart w:id="75" w:name="_Toc256000074"/>
      <w:r>
        <w:rPr>
          <w:rStyle w:val="DefaultParagraphFont"/>
          <w:rFonts w:ascii="Calibri" w:eastAsia="Calibri" w:hAnsi="Calibri" w:cs="Calibri"/>
        </w:rPr>
        <w:t>Other Resources</w:t>
      </w:r>
      <w:bookmarkEnd w:id="75"/>
    </w:p>
    <w:p>
      <w:pPr>
        <w:pStyle w:val="BodyTextIndent16"/>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Well Log Data.pdf</w:t>
      </w:r>
    </w:p>
    <w:p>
      <w:pPr>
        <w:pStyle w:val="Heading317"/>
        <w:keepNext/>
        <w:rPr>
          <w:rStyle w:val="DefaultParagraphFont"/>
          <w:rFonts w:ascii="Calibri" w:eastAsia="Calibri" w:hAnsi="Calibri" w:cs="Calibri"/>
        </w:rPr>
      </w:pPr>
      <w:bookmarkStart w:id="76" w:name="_Toc256000075"/>
      <w:r>
        <w:rPr>
          <w:rStyle w:val="DefaultParagraphFont"/>
          <w:rFonts w:ascii="Calibri" w:eastAsia="Calibri" w:hAnsi="Calibri" w:cs="Calibri"/>
        </w:rPr>
        <w:t>Environmental Justice</w:t>
      </w:r>
      <w:bookmarkEnd w:id="76"/>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17"/>
        <w:keepNext/>
        <w:rPr>
          <w:rStyle w:val="DefaultParagraphFont"/>
          <w:rFonts w:ascii="Calibri" w:eastAsia="Calibri" w:hAnsi="Calibri" w:cs="Calibri"/>
        </w:rPr>
      </w:pPr>
      <w:bookmarkStart w:id="77" w:name="_Toc256000076"/>
      <w:r>
        <w:rPr>
          <w:rStyle w:val="DefaultParagraphFont"/>
          <w:rFonts w:ascii="Calibri" w:eastAsia="Calibri" w:hAnsi="Calibri" w:cs="Calibri"/>
        </w:rPr>
        <w:t>Public Involvement</w:t>
      </w:r>
      <w:bookmarkEnd w:id="77"/>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Website Posting.pdf</w:t>
      </w:r>
    </w:p>
    <w:p>
      <w:pPr>
        <w:pStyle w:val="Heading317"/>
        <w:keepNext/>
        <w:rPr>
          <w:rStyle w:val="DefaultParagraphFont"/>
          <w:rFonts w:ascii="Calibri" w:eastAsia="Calibri" w:hAnsi="Calibri" w:cs="Calibri"/>
        </w:rPr>
      </w:pPr>
      <w:bookmarkStart w:id="78" w:name="_Toc256000077"/>
      <w:r>
        <w:rPr>
          <w:rStyle w:val="DefaultParagraphFont"/>
          <w:rFonts w:ascii="Calibri" w:eastAsia="Calibri" w:hAnsi="Calibri" w:cs="Calibri"/>
        </w:rPr>
        <w:t>Permits</w:t>
      </w:r>
      <w:bookmarkEnd w:id="78"/>
    </w:p>
    <w:p>
      <w:pPr>
        <w:pStyle w:val="BodyTextIndent16"/>
        <w:keepNext/>
        <w:rPr>
          <w:rStyle w:val="DefaultParagraphFont"/>
          <w:rFonts w:ascii="Calibri" w:eastAsia="Calibri" w:hAnsi="Calibri" w:cs="Calibri"/>
        </w:rPr>
      </w:pPr>
      <w:r>
        <w:rPr>
          <w:rStyle w:val="DefaultParagraphFont"/>
          <w:rFonts w:ascii="Calibri" w:eastAsia="Calibri" w:hAnsi="Calibri" w:cs="Calibri"/>
        </w:rPr>
        <w:t>Provisional 404 IP.pdf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WRG Trailhead 404 IP App.pdf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WRG Trailhead USACE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WRG Trailhead WQC App.pdf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WRG Trailhead OEPA PN Submittal.pdf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WRG Trailhead 401 WQC PN Proof.pdf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Notice.pdf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OEPA.pdf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57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57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93385 TRU Greenway Trailhead Project</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_rels/header9.xml.rels>&#65279;<?xml version="1.0" encoding="utf-8" standalone="yes"?><Relationships xmlns="http://schemas.openxmlformats.org/package/2006/relationships"><Relationship Id="rId1" Type="http://schemas.openxmlformats.org/officeDocument/2006/relationships/image" Target="media/image2.png" /></Relationships>
</file>

<file path=word/_rels/header10.xml.rels>&#65279;<?xml version="1.0" encoding="utf-8" standalone="yes"?><Relationships xmlns="http://schemas.openxmlformats.org/package/2006/relationships"><Relationship Id="rId1" Type="http://schemas.openxmlformats.org/officeDocument/2006/relationships/image" Target="media/image2.png" /></Relationships>
</file>

<file path=word/_rels/header11.xml.rels>&#65279;<?xml version="1.0" encoding="utf-8" standalone="yes"?><Relationships xmlns="http://schemas.openxmlformats.org/package/2006/relationships"><Relationship Id="rId1" Type="http://schemas.openxmlformats.org/officeDocument/2006/relationships/image" Target="media/image2.png" /></Relationships>
</file>

<file path=word/_rels/header12.xml.rels>&#65279;<?xml version="1.0" encoding="utf-8" standalone="yes"?><Relationships xmlns="http://schemas.openxmlformats.org/package/2006/relationships"><Relationship Id="rId1" Type="http://schemas.openxmlformats.org/officeDocument/2006/relationships/image" Target="media/image2.png" /></Relationships>
</file>

<file path=word/_rels/header13.xml.rels>&#65279;<?xml version="1.0" encoding="utf-8" standalone="yes"?><Relationships xmlns="http://schemas.openxmlformats.org/package/2006/relationships"><Relationship Id="rId1" Type="http://schemas.openxmlformats.org/officeDocument/2006/relationships/image" Target="media/image2.png" /></Relationships>
</file>

<file path=word/_rels/header14.xml.rels>&#65279;<?xml version="1.0" encoding="utf-8" standalone="yes"?><Relationships xmlns="http://schemas.openxmlformats.org/package/2006/relationships"><Relationship Id="rId1" Type="http://schemas.openxmlformats.org/officeDocument/2006/relationships/image" Target="media/image2.png" /></Relationships>
</file>

<file path=word/_rels/header15.xml.rels>&#65279;<?xml version="1.0" encoding="utf-8" standalone="yes"?><Relationships xmlns="http://schemas.openxmlformats.org/package/2006/relationships"><Relationship Id="rId1" Type="http://schemas.openxmlformats.org/officeDocument/2006/relationships/image" Target="media/image2.png" /></Relationships>
</file>

<file path=word/_rels/header16.xml.rels>&#65279;<?xml version="1.0" encoding="utf-8" standalone="yes"?><Relationships xmlns="http://schemas.openxmlformats.org/package/2006/relationships"><Relationship Id="rId1" Type="http://schemas.openxmlformats.org/officeDocument/2006/relationships/image" Target="media/image2.png" /></Relationships>
</file>

<file path=word/_rels/header17.xml.rels>&#65279;<?xml version="1.0" encoding="utf-8" standalone="yes"?><Relationships xmlns="http://schemas.openxmlformats.org/package/2006/relationships"><Relationship Id="rId1" Type="http://schemas.openxmlformats.org/officeDocument/2006/relationships/image" Target="media/image2.png" /></Relationships>
</file>

<file path=word/_rels/header18.xml.rels>&#65279;<?xml version="1.0" encoding="utf-8" standalone="yes"?><Relationships xmlns="http://schemas.openxmlformats.org/package/2006/relationships"><Relationship Id="rId1" Type="http://schemas.openxmlformats.org/officeDocument/2006/relationships/image" Target="media/image2.png" /></Relationships>
</file>

<file path=word/_rels/header19.xml.rels>&#65279;<?xml version="1.0" encoding="utf-8" standalone="yes"?><Relationships xmlns="http://schemas.openxmlformats.org/package/2006/relationships"><Relationship Id="rId1" Type="http://schemas.openxmlformats.org/officeDocument/2006/relationships/image" Target="media/image2.png" /></Relationships>
</file>

<file path=word/_rels/header20.xml.rels>&#65279;<?xml version="1.0" encoding="utf-8" standalone="yes"?><Relationships xmlns="http://schemas.openxmlformats.org/package/2006/relationships"><Relationship Id="rId1" Type="http://schemas.openxmlformats.org/officeDocument/2006/relationships/image" Target="media/image2.png" /></Relationships>
</file>

<file path=word/_rels/header21.xml.rels>&#65279;<?xml version="1.0" encoding="utf-8" standalone="yes"?><Relationships xmlns="http://schemas.openxmlformats.org/package/2006/relationships"><Relationship Id="rId1" Type="http://schemas.openxmlformats.org/officeDocument/2006/relationships/image" Target="media/image2.png" /></Relationships>
</file>

<file path=word/_rels/header22.xml.rels>&#65279;<?xml version="1.0" encoding="utf-8" standalone="yes"?><Relationships xmlns="http://schemas.openxmlformats.org/package/2006/relationships"><Relationship Id="rId1" Type="http://schemas.openxmlformats.org/officeDocument/2006/relationships/image" Target="media/image2.png" /></Relationships>
</file>

<file path=word/_rels/header23.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2017-09-27T04:00:00+00:00</DateCompleted>
    <Internal_x0020_Only xmlns="df873bd8-8520-468a-8ecb-74db49e47217">No</Internal_x0020_Only>
    <FID xmlns="df873bd8-8520-468a-8ecb-74db49e47217">6037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370A444-8B8B-4859-8364-457A426EBC5B}"/>
</file>

<file path=customXml/itemProps2.xml><?xml version="1.0" encoding="utf-8"?>
<ds:datastoreItem xmlns:ds="http://schemas.openxmlformats.org/officeDocument/2006/customXml" ds:itemID="{4EE3F49D-4C2A-4F6D-9453-F874C18B12E1}"/>
</file>

<file path=customXml/itemProps3.xml><?xml version="1.0" encoding="utf-8"?>
<ds:datastoreItem xmlns:ds="http://schemas.openxmlformats.org/officeDocument/2006/customXml" ds:itemID="{91611068-2754-42F3-A590-F92885F5659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