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0534 19.75 PID 99622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99622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widen State Route (SR) 534 to add a southbound left turn lane at the intersection of Clay Street (CR 15) and resurface SR-534 from Straight Line Mile (SLM) 19.75 to the city of Geneva south corporation line.  The proposed project is located in Harpersfield Township, Ashtabula County, Ohio.</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proposed activities will be performed within existing roadway rights-of-way.  Based on review of project plans and desktop/field reviews by ODOT District 4 Environmental Section personnel, no impacts to environmental resources are proposed by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Numbers 15 and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STREAM AVOIDANCE:  UNDER NO CIRCUMSTANCES SHALL THE CONTRACTOR IMPACT THE UNNAMED TRIBUTARY TO WHEELER CREEK AT STA 1054+00.    NO EXCAVATION, GRADING OR FILLING OPERATIONS SHALL BE PERFORMED IN THE STREAM.   UNDER NO CIRCUMSTANCES SHALL THE CONTRACTOR STORE CONSTRUCTION EQUIPMENT AND/OR MATERIALS IN THE STREAM.</w:t>
      </w:r>
    </w:p>
    <w:p>
      <w:pPr>
        <w:pStyle w:val="BodyText0"/>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ALONG THE STREAM CHANNEL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THE STREAM.  ANY DEBRIS THAT DOES FALL INTO THE STREAM SHALL BE REMOVED AS SOON AS POSSIBLE.</w:t>
      </w:r>
    </w:p>
    <w:p>
      <w:pPr>
        <w:pStyle w:val="BodyText0"/>
        <w:keepNext/>
        <w:rPr>
          <w:rStyle w:val="DefaultParagraphFont"/>
          <w:rFonts w:ascii="Calibri" w:eastAsia="Calibri" w:hAnsi="Calibri" w:cs="Calibri"/>
        </w:rPr>
      </w:pPr>
      <w:r>
        <w:rPr>
          <w:rStyle w:val="DefaultParagraphFont"/>
          <w:rFonts w:ascii="Calibri" w:eastAsia="Calibri" w:hAnsi="Calibri" w:cs="Calibri"/>
        </w:rPr>
        <w:t>4. TEMPORARY SOIL EROSION AND SEDIMENT CONTROL MEASURES: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STREAM AVOIDANCE:  UNDER NO CIRCUMSTANCES SHALL THE CONTRACTOR IMPACT THE UNNAMED TRIBUTARY TO WHEELER CREEK AT STA 1054+00.    NO EXCAVATION, GRADING OR FILLING OPERATIONS SHALL BE PERFORMED IN THE STREAM.   UNDER NO CIRCUMSTANCES SHALL THE CONTRACTOR STORE CONSTRUCTION EQUIPMENT AND/OR MATERIALS IN THE STREAM.</w:t>
      </w:r>
    </w:p>
    <w:p>
      <w:pPr>
        <w:pStyle w:val="BodyText1"/>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ALONG THE STREAM CHANNEL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THE STREAM.  ANY DEBRIS THAT DOES FALL INTO THE STREAM SHALL BE REMOVED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4. TEMPORARY SOIL EROSION AND SEDIMENT CONTROL MEASURES: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Plan Review Emails.pdf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99622 ATB SR 0534 19.75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99622 ATB SR 0534 19.75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99622 ATB SR 0534 19.75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99622 ATB SR 0534 19.75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99622 ATB SR 0534 19.75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2016-07-19T04:00:00+00:00</DateCompleted>
    <Internal_x0020_Only xmlns="df873bd8-8520-468a-8ecb-74db49e47217">No</Internal_x0020_Only>
    <FID xmlns="df873bd8-8520-468a-8ecb-74db49e47217">6073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D8A7FAB-C763-4EFD-A049-C6197ACD6496}"/>
</file>

<file path=customXml/itemProps2.xml><?xml version="1.0" encoding="utf-8"?>
<ds:datastoreItem xmlns:ds="http://schemas.openxmlformats.org/officeDocument/2006/customXml" ds:itemID="{CF6BBC2F-3BFD-4BDA-A94A-B8312B287CF2}"/>
</file>

<file path=customXml/itemProps3.xml><?xml version="1.0" encoding="utf-8"?>
<ds:datastoreItem xmlns:ds="http://schemas.openxmlformats.org/officeDocument/2006/customXml" ds:itemID="{CDC47D83-7C02-4931-8087-913E6F1079A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