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HEN SR 108/109 5.27/20.27 Resurf PID 100788</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September 22,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11</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100788</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This project proposes to resurface State Route 108 (SR-108) though Holgate and State Route 109 (SR-09) through Liberty Center. Other work includes replacing catch basins and crossover pipes as well as removing an inactive railroad crossing and sealing the  deck and approach slab on the HEN-109-20.41 bridge over Dry Creek. This project does not require any waterway permits and does not impact a special flood hazard area.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Drinking water coordination was completed and included in the project file.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06/17/2016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pPr>
      <w:r>
        <w:rPr>
          <w:rStyle w:val="DefaultParagraphFont"/>
          <w:rFonts w:ascii="Calibri" w:eastAsia="Calibri" w:hAnsi="Calibri" w:cs="Calibri"/>
        </w:rPr>
        <w:t>5.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6. A plan note will be added to the construction plans in order to address the project's location in relation to the drinking water source</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pPr>
      <w:r>
        <w:rPr>
          <w:rStyle w:val="DefaultParagraphFont"/>
          <w:rFonts w:ascii="Calibri" w:eastAsia="Calibri" w:hAnsi="Calibri" w:cs="Calibri"/>
        </w:rPr>
        <w:t>5.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6. A plan note will be added to the construction plans in order to address the project's location in relation to the drinking water source</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Josiah Allen, </w:t>
            </w: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22,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22,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General Plan Note.pdf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Ecological Review Form - Documentation for an Ecologically Exempt Project .pdf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Community Water System Coordination.pdf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Public Involvement</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Notification Mailing List.xlsx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EMA and School Notifications.pdf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Permits</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FIRM.tif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12</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12</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100788 HEN SR 108/109 5.27/20.27 Resurf</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22,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100788 HEN SR 108/109 5.27/20.27 Resurf</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22,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100788 HEN SR 108/109 5.27/20.27 Resurf</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22,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100788 HEN SR 108/109 5.27/20.27 Resurf</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22,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100788 HEN SR 108/109 5.27/20.27 Resurf</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22,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2016-09-22T04:00:00+00:00</DateCompleted>
    <Internal_x0020_Only xmlns="df873bd8-8520-468a-8ecb-74db49e47217">No</Internal_x0020_Only>
    <FID xmlns="df873bd8-8520-468a-8ecb-74db49e47217">6082</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336B4E7C-E5D0-48E2-BBE1-A7934A997842}"/>
</file>

<file path=customXml/itemProps2.xml><?xml version="1.0" encoding="utf-8"?>
<ds:datastoreItem xmlns:ds="http://schemas.openxmlformats.org/officeDocument/2006/customXml" ds:itemID="{3559ED06-53BD-4560-8149-44AD6F2114E3}"/>
</file>

<file path=customXml/itemProps3.xml><?xml version="1.0" encoding="utf-8"?>
<ds:datastoreItem xmlns:ds="http://schemas.openxmlformats.org/officeDocument/2006/customXml" ds:itemID="{4A639FDC-01E5-4C77-B07D-D4CAE04650B6}"/>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