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Center Road (CR-293) PID 93078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93078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PORTAGE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proposed and sponsored by the Portage CountyEngineer, is located in Nelson Township, northeastern Portage County, Ohio.The project proposes to reconstruct 1.98miles of Center Road (County Road 293) from BrosiusRoad to Parkman Road.  Center Road is classified as a Rural MinorCollector and the average existing pavement width is 19 feetwith 1-foot graded shoulders.  The projectproposes to reconstruct the pavement edges and shoulders to accommodate two (2)11-foot lanes with 2-foot asphalt shoulders and 4-foot graded shoulders and also reconstructthe existing open storm drainage system, including replacement of several smalldiameter vitrified clay, plastic, concrete and corrugated metal cross culverts and drivewayculverts.  Roadway geometric improvements additionally require replacement of Bridge No.POR-C293A-NL092; Structure File Number (SFN) 6733360.  Theexisting bridge, spanning Tinker Creek, is a 21-foot single span steel beam bridge with a 24-foot wide corrugated steel deck face-to-face of guardrails, an asphalt wearing surface and stone/concreteabutments.  Thisbridge, located approximately 65 feet northeast of the Center Road/Hopkins Roadintersection, will be replaced with a 22-foot clear span precast reinforced three-sided culvert on cast-in-place concrete spread footings and a 28-foot wide asphalt wearing surface face-to-face of guardrails.  All project construction activities will becompleted within the existing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Level 1 Ecological Survey Report (ESR) was prepared forthe project by LJB, Inc. personnel in August 2015.Based on the field review to complete theAugust 2015, Level 1 ESR, six streams and six wetlands were identified withinor abutting the project study area.  Theproject will impact all six streams and four of the six identified wetlandsareas with a total stream impact of approximately 238 linear feet and a total wetlandsimpact of approximately 0.017 acre.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ofthe Federally endangered Indiana Bat and Northern Long-eared Bat and will removesix potential roosting habitat trees.OtherFederally listed species and/or state listed species will not be impacted bythe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Natural Resources (ODNR) NaturalDatabase Heritage Program identified one management area, the Eagle Creek StateNature Preserve, located within a one-mile radius of the project study area.The Eagle Creek State Nature Preserve is 472acres total and its northern edge is located within the southern section of theproject study area.The project will notpermanently incorporate land from the Eagle Creek State Nature Preserve into atransportation facility.  Moreover, theproject will not restrict access to or temporarily occupy the nature preserve arealocated adjacent to the project study area.Therefore, Section 4(f) coordination is notrequired for the project in accordance with 23 CFR 774.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Special flood hazard areas exist in proximity tothe project.  The Portage County Engineer coordinated the project construction plan with the Portage County Floodplain Administrator on December 19, 2016, and January 27, 2017.  Upon review of the submitted project documents, the Portage County Floodplain Administrator, in correspondence dated February 2, 2017 (corrected year), stated the proposed bridge and road work project will not impact the existing floodplain in the area (Nelson Township) of Portage County and that it is acceptable relative to floodplain management requirements.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Traffic will be maintained during construction with theexception of a complete closure required for the POR-C293A-NL092 bridge replacement.Center Road will be closed at thePOR-C293A-NL092 bridge for approximately 90 consecutive days duringconstruction.  A detour route will beposted for the project. The Portage County Engineer's Office released a newsrelease for the project on November 21, 2016, and maintenance of trafficinformation was submitted to local emergency and public services(public/private EMS, police, fire, schools, etc.) by electronic mailcorrespondence on November 21, 2016.Publiccomments were not received as a result of the public involvement activitiesconducted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16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FOURTEEN (14) DAYS PRIOR TO ANY LANE RESTRICTIONS OR CLOSURES.  THE PROJECT ENGINEER WILL FORWARD THIS INFORMATION TO THE PORTAGE COUNTY ENGINEER'S OFFICE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OR WILL BE PROVIDED TO THE PROJECT CONTRACTOR PRIOR TO PROJECT CONSTRUCTION.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UNDER THE DIRECTION OF THE PROJECT ENGINEER, THE CONTRACTOR MAY PLACE PERMANENT FILL IN WETLANDS AS INDICATED IN THE PLAN. PLACEMENT OF TEMPORARY FILLS IN WETLANDS IS PROHIBITED.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CONSTRUCTION EQUIPMENT AND/OR MATERIALS BE OPERATED OR STORED WITHIN WETLAND A, WETLAND E AND/OR THE UN-IMPACTED AREAS OF WETLAND B, WETLAND C, WETLAND D AND WETLAND F AS INDICATED IN THE PLAN.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TO PROTECT AND DELINEATE THE BOUNDARY OF THE EXISTING REMAINING WETLANDS, CONSTRUCTION FENCE AND PERIMETER FILTER FABRIC FENCE SHALL BE INSTALLED ALONG THE PROPOSED CONSTRUCTION LIMITS WITHIN THE WETLANDS AREAS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  UNDER NO CIRCUMSTANCES SHALL THE CONTRACTOR IMPACT THE REMAINING WETLANDS AREAS BEYOND THE CONSTRUCTION LIMITS.  UNDER NO CIRCUMSTANCES SHALL THE CONTRACTOR STORE EQUIPMENT AND/OR MATERIALS WITHIN WETLANDS AREAS.</w:t>
      </w:r>
    </w:p>
    <w:p>
      <w:pPr>
        <w:pStyle w:val="BodyText0"/>
        <w:keepNext/>
        <w:rPr>
          <w:rStyle w:val="DefaultParagraphFont"/>
          <w:rFonts w:ascii="Calibri" w:eastAsia="Calibri" w:hAnsi="Calibri" w:cs="Calibri"/>
        </w:rPr>
      </w:pPr>
      <w:r>
        <w:rPr>
          <w:rStyle w:val="DefaultParagraphFont"/>
          <w:rFonts w:ascii="Calibri" w:eastAsia="Calibri" w:hAnsi="Calibri" w:cs="Calibri"/>
        </w:rPr>
        <w:t>4.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 ALL SEDIMENT AND EROSION CONTROLS SHALL BE REMOVED UPON STABILIZATION OF THE PROJECT AREA WITH VEGETATION AND ACCPTANCE OF THE PROJECT ENGINEER.</w:t>
      </w:r>
    </w:p>
    <w:p>
      <w:pPr>
        <w:pStyle w:val="BodyText0"/>
        <w:keepNext/>
        <w:rPr>
          <w:rStyle w:val="DefaultParagraphFont"/>
          <w:rFonts w:ascii="Calibri" w:eastAsia="Calibri" w:hAnsi="Calibri" w:cs="Calibri"/>
        </w:rPr>
      </w:pPr>
      <w:r>
        <w:rPr>
          <w:rStyle w:val="DefaultParagraphFont"/>
          <w:rFonts w:ascii="Calibri" w:eastAsia="Calibri" w:hAnsi="Calibri" w:cs="Calibri"/>
        </w:rPr>
        <w:t>5.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6. AREAS DISTURBED BY THE PROJECT SHALL BE SEEDED/REVEGETATED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w:t>
      </w:r>
    </w:p>
    <w:p>
      <w:pPr>
        <w:pStyle w:val="BodyText0"/>
        <w:keepNext/>
        <w:rPr>
          <w:rStyle w:val="DefaultParagraphFont"/>
          <w:rFonts w:ascii="Calibri" w:eastAsia="Calibri" w:hAnsi="Calibri" w:cs="Calibri"/>
        </w:rPr>
      </w:pPr>
      <w:r>
        <w:rPr>
          <w:rStyle w:val="DefaultParagraphFont"/>
          <w:rFonts w:ascii="Calibri" w:eastAsia="Calibri" w:hAnsi="Calibri" w:cs="Calibri"/>
        </w:rPr>
        <w:t>8. ALL MATERIALS REMOVED FROM STREAMS AND/OR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  THE CONTRACTOR SHALL UTILIZE AND APPROVED DISPOSAL SITE FOR THE DISPOSAL OF ALL WASTE SOILS AND OTHER MATERIALS.  THE APPROVED DISPOSAL SITE SHALL NOT INCLUDE ANY WETLANDS, STREAMBANKS OR 100-YEAR FLOOD PLAINS.</w:t>
      </w:r>
    </w:p>
    <w:p>
      <w:pPr>
        <w:pStyle w:val="BodyText0"/>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11.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DEMOLITION AND REMOVAL OF THE POR-C293A-NL092 BRIDGE (SFN: 6733360), THE UNDERSIDE OF EACH BRIDGE SHALL BE CAREFULLY EXAMINED FOR THE PRESENCE OF BATS, ESPECIALLY FROM APRIL 15 TO SEPTEMBER 15.  IF ANY BATS ARE FOUND ROOSTING ON THE UNDERSIDE OF THE BRIDGE, ODOT-OES (614-466-7100) SHALL BE NOTIFIED AND THE US FISH AND WILDLIFE SERVICE, ECOLOGICAL SERVICES DIVISION SHALL BE CONTACTED OR PROVIDED WITH INFORMATION.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THE OHIO DEPARTMENT OF NATURAL RESOURCES, DIVISION OF NATURAL AREA &amp; PRESERVES, MUST RECEIVE PROJECT NOTIFICATION. THE PORTAGE COUNTY ENGINEER'S OFFICE SHALL NOTIFY THE OHIO DEPARTMENT OF NATURAL RESOURCES, DIVISION OF NATURAL AREA &amp; PRESERVES IN WRITING OF THE PROJECT PRECONSTRUCTION MEETING AT LEAST FIFTEEN (15) CALENDAR DAYS PRIOR TO THE MEETING.  FURTHER, AT LEAST FIFTEEN (15) CALENDAR DAYS PRIOR TO THE BEGINNING OF ANY CONSTRUCTION WORK, INCLUDING INSTALLATION OF MAINTENANCE OF TRAFFIC SIGNAGE, STAGING OF EQUIPMENT AND/OR MATERIALS, ETC., WITHIN 1000 FEET OF THE EAGLE CREEK STATE NATURE PRESERVE, THE CONTRACTOR SHALL PROVIDE WRITTEN NOTIFICATION TO THE ODNR DIVISION OF NATURAL AREAS AND PRESERVES, NORTHEAST REGIONAL PRESERVE MANAGER, ADAM WOHLEVER.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Adam.Wohlever@dnr.state.oh.us or (440) 476-2511</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INFORMATION REQUIRED AS PART OF THE PRECONSTRUCTION NOTIFICATION SHALL INCLUDE: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CONTRACTORS NAME AND ADDRESS      </w:t>
      </w:r>
    </w:p>
    <w:p>
      <w:pPr>
        <w:pStyle w:val="BodyText0"/>
        <w:keepNext/>
        <w:rPr>
          <w:rStyle w:val="DefaultParagraphFont"/>
          <w:rFonts w:ascii="Calibri" w:eastAsia="Calibri" w:hAnsi="Calibri" w:cs="Calibri"/>
        </w:rPr>
      </w:pPr>
      <w:r>
        <w:rPr>
          <w:rStyle w:val="DefaultParagraphFont"/>
          <w:rFonts w:ascii="Calibri" w:eastAsia="Calibri" w:hAnsi="Calibri" w:cs="Calibri"/>
        </w:rPr>
        <w:t>2) CONTRACTOR, PORTAGE COUNTY ENGINEER AND ODOT, DISTRICT 4 CONSTRUCTION REPRESENTATIVE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SCHEDULED DATES FOR THE START AND COMPLETION OF CONSTRUCTION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4) ONE COPY OF THE CONSTRUCTION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MR. WOHLEVER SHALL ALSO BE IMMEDIATELY NOTIFIED UPON ANY POTENTIAL NEGATIVE IMPACTS AND IMMEDIATELY FOLLOWING THE COMPLETION OF WORK IN THE AREAS OF CONCERN (AREAS IN PROXIMITY OF THE EAGLE CREEK STATE NATURE PRESERVE) FOR INSPECTION.</w:t>
      </w:r>
    </w:p>
    <w:p>
      <w:pPr>
        <w:pStyle w:val="BodyText0"/>
        <w:keepNext/>
        <w:rPr>
          <w:rStyle w:val="DefaultParagraphFont"/>
          <w:rFonts w:ascii="Calibri" w:eastAsia="Calibri" w:hAnsi="Calibri" w:cs="Calibri"/>
        </w:rPr>
      </w:pPr>
      <w:r>
        <w:rPr>
          <w:rStyle w:val="DefaultParagraphFont"/>
          <w:rFonts w:ascii="Calibri" w:eastAsia="Calibri" w:hAnsi="Calibri" w:cs="Calibri"/>
        </w:rPr>
        <w:t>13. UNDER NO CIRCUMSTANCES SHALL ANY EQUIPMENT (BACKHOE, EARTH MOVING EQUIPMENT, ETC.) AND/OR MATERIALS ENTER THE EAGLE CREEK STATE NATURE PRESERVE.  THE CONTRACTOR SHALL TAKE ALL PRECAUTIONS NECESSARY TO PREVENT ALL CONSTRUCTION MATERIALS, WASTE MATERIALS, WATER, CHEMICALS OR OTHER SUBSTANCES USED TO CONSTRUCT THE PROJECT FROM ENTERING DITCHES, STREAMS, WETLANDS OR ANY OTHER SURFACE WATER OR STORM WATER CONVEYANCE TO THE EAGLE CREEK STATE NATURE PRESERVE.  TO PROTECT AND DELINEATE THE BOUNDARY OF THE EAGLE CREEK STATE NATURE PRESERVE, A QUANTITY OF ITEM 832- EROSION CONTROL: FILTER FABRIC FENCE AND ITEM 607 FENCE MISC.: CONSTRUCTION FENCE WILL BE USED.  THE FILTER FABRIC FENCE (THIS ITEM WILL BE PAID FOR UNDER ITEM 832 - EROSION CONTROL) AND CONSTRUCTION FENCE SHALL BE INSTALLED AROUND THE PERIMETER OF THE CONSTRUCTION LIMITS IDENTIFIED IN THE PLANS WITHIN THE CENTER ROAD RIGHT OF WAY MAINTAINING A BUFFER BETWEEN THE FILTER FABRIC FENCE AND CONSTRUCTION FENCE AND THE CONSTRUCTION LIMITS IDENTIFIED IN THE PLAN.  ALL FABRIC FENCE AND CONSTRUCTION FENCE SHALL BE INSTALLED PRIOR TO CONSTRUCTION ACTIVITIES.  THIS INCLUDES ANY NECESSARY CLEARING AND GRUBBING ACTIVITIES.  THE FENCE SHALL BE MAINTAINED THROUGHOUT THE DURATION OF THE PROJECT AND REMOVED BY THE CONTRACTOR AT THE COMPLETION OF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APPROPRIATELY DESIGNED EROSION CONTROLS SHALL BE IN PLACE PRIOR TO ANY EXCAVATION, GRADING OR FILLING OPERATIONS AND INSTALLATION OF PROPOSED STRUCTURES AND/OR UTILITIES.  ALL SOIL EROSION AND SEDIMENT CONTROL MEASURES SHALL BE PROPERLY MAINTAINED UNTIL FINAL PROJECT SITE STABILIZATION IS ACHIEVED AND ACCEPTED BY THE ENGINEER.  EQUIPMENT AND MATERIAL STAGING AREAS SHALL BE KEPT AWAY FROM THE EAGLE CREEK STATE NATURE PRESERVE TO THE EXTENT PRACTICABLE. IDLE EQUIPMENT, PETROCHEMICALS AND TOXIC/HAZARDOUS MATERIALS SHOULD NOT BE STORED IN PROXIMITY OF THE EAGLE CREEK STATE NATURE PRESERVE, STREAMS, WETLANDS AND OTHER WATERS OF THE UNITED STATES.  ALL PROJECT RELATED REFUELING AND MAINTENANCE ACTIVITIES SHALL BE PERFORMED IN AN ENVIRONMENTALLY RESPONSIBLE MANNER AND UNDER NO CIRCUMSTANCES SHALL THE CONTRACTOR DISCHARGE ANY PETROCHEMICALS AND/OR TOXIC AND HAZARDOUS MATERIALS.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ALL WASTE MATERIALS GENERATED DURING CONSTRUCTION ACTIVITIES SHALL BE IMMEDIATELY REMOVED FROM THE CONSTRUCTION SITE.  IMMEDIATE REMOVAL IS DEFINED AS DEPOSITING THE REMOVED MATERIAL DIRECTLY INTO A TRUCK AND REMOVING THE MATERIALS FROM THE SITE; PLACEMENT OF REMOVED MATERIALS WITHIN 1,000 FEET OF THE EAGLE CREEK STATE NATURE PRESERVE IS PROHIBITED. PLACEMENT OF REMOVED MATERIAL INTO A WETLAND OR ON THE BANKS OF A STREAM OR RIVER, OR WITHIN A 100-YEAR FLOOD PLAIN EVEN TEMPORARILY IS CONSIDERED A FILL AND IS PROHIBITED.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PROVIDE WRITTEN NOTIFICATION TO THE PROJECT ENGINEER FOLLOWING COMPLETION OF CONSTRUCTION IN PROXIMITY OF THE EAGLE CREEK STATE NATURE PRESERVE.  THE PROJECT ENGINEER SHALL INSPECT THE AREA AND COORDINATE WITH THE ODNR DIVISION OF NATURAL AREAS AND PRESERVES, NORTHEAST REGIONAL PRESERVE MANAGER, ADAM WOHLEVER TO ENSURE AREAS DISTURBED DURING CONSTRUCTION ARE PROPERLY STABILIZED AND REVEGETATED.</w:t>
      </w:r>
    </w:p>
    <w:p>
      <w:pPr>
        <w:pStyle w:val="BodyText0"/>
        <w:keepNext/>
        <w:rPr>
          <w:rStyle w:val="DefaultParagraphFont"/>
          <w:rFonts w:ascii="Calibri" w:eastAsia="Calibri" w:hAnsi="Calibri" w:cs="Calibri"/>
        </w:rPr>
      </w:pPr>
      <w:r>
        <w:rPr>
          <w:rStyle w:val="DefaultParagraphFont"/>
          <w:rFonts w:ascii="Calibri" w:eastAsia="Calibri" w:hAnsi="Calibri" w:cs="Calibri"/>
        </w:rPr>
        <w:t>14. FEDERALLY THREATENED SPECIES - NORTHERN MONKSHOOD:</w:t>
      </w:r>
    </w:p>
    <w:p>
      <w:pPr>
        <w:pStyle w:val="BodyText0"/>
        <w:keepNext/>
        <w:rPr>
          <w:rStyle w:val="DefaultParagraphFont"/>
          <w:rFonts w:ascii="Calibri" w:eastAsia="Calibri" w:hAnsi="Calibri" w:cs="Calibri"/>
        </w:rPr>
      </w:pPr>
      <w:r>
        <w:rPr>
          <w:rStyle w:val="DefaultParagraphFont"/>
          <w:rFonts w:ascii="Calibri" w:eastAsia="Calibri" w:hAnsi="Calibri" w:cs="Calibri"/>
        </w:rPr>
        <w:t>THIS PROJECT LIES WITHIN THE RANGE OF NORTHERN MONKSHOOD (ACONITUM NOVEBORACENSE), A FEDERALLY LISTED THREATENED SPECIES. THE PLANT IS KNOWN TO OCCUR 0.09-MILE SOUTH OF THE PROJECT AREA.  THERE IS A SWPPP PLAN (SWPPP TO BE DEVELOPED BY THE PROJECT CONTRACTOR) IN PLACE FOR THE PROTECTION OF THIS SPECIES, PLEASE REFER TO THE SWPPP FOR FURTHER GUIDANCE OR CONTACT ODOT-OFFICE OF ENVIRONMENTAL SERVICES - ECOLOGICAL SECTION (614-466-7100), RICK GARDNER WITH THE OHIO DEPARTMENT OF NATURAL RESOURCES DIVISION OF NATURAL AREAS AND PRESERVES (614-265-6419) OR THE USFWS COLUMBUS OHIO FIELD OFFICE (614-416-8993) WITH QUESTIONS.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15. THE CONTRACTOR SHALL UTILIZE AN APPROVED DISPOSAL SITE FOR THE DISPOSAL OF ALL WASTE SOILS AND OTHER MATERIALS.  THE APPROVED DISPOSAL SITE SHALL NOT INCLUDE ANY WETLANDS, STREAMBANKS OR 100-YEAR FLOOD PLAINS.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16. The contractor is prohibiting from entering onto the Eagle Creek State Nature Preserve property and/or otherwise impacting the Eagle Creek State Nature Preserve. The contractor shall take all precautions necessary to prevent all construction materials, waste materials, water, chemicals or other substances used to construct the project from entering ditches, streams, wetlands or any other surface water or storm water conveyance to the Eagle Creek State Nature Preserve. Existing natural buffers shall be maintained to maximum extent practicable and equipment and staging areas shall be kept well away Eagle Creek State Nature Preserve property. Culverts and structures that match stream characteristics of capacity, slope and orientation shall be designed for the project and placed to allow free movement of aquatic fauna.  Incorporation of SWPPP and BMPs from ODOT's Construction and materials Specification Handbook is required for the project.  Plan notes shall be incorporated into the construction plan prohibiting the contractor from entering onto the Eagle Creek State Nature Preserve property and/or otherwise impacting the Eagle Creek State Nature Preserve.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17. Impacts to streams and wetlands will be permitted and mitigated under the current Clean Water Act requirements as regulated by the US Army Corps of Engineers and Ohio EPA regulations (33 CFR parts 325 and 332 and 40 CFR part 230, and OAC 3745-01-54), and Ohio Isolated Wetland Law (ORC 6111.027). </w:t>
      </w:r>
    </w:p>
    <w:p>
      <w:pPr>
        <w:pStyle w:val="BodyText0"/>
        <w:keepNext/>
        <w:rPr>
          <w:rStyle w:val="DefaultParagraphFont"/>
          <w:rFonts w:ascii="Calibri" w:eastAsia="Calibri" w:hAnsi="Calibri" w:cs="Calibri"/>
        </w:rPr>
      </w:pPr>
      <w:r>
        <w:rPr>
          <w:rStyle w:val="DefaultParagraphFont"/>
          <w:rFonts w:ascii="Calibri" w:eastAsia="Calibri" w:hAnsi="Calibri" w:cs="Calibri"/>
        </w:rPr>
        <w:t>18. Equipment and material staging areas shall be kept away from the Eagle Creek State Nature Preserve to the extent practicable. Idle equipment. Petrochemicals and toxic/hazardous materials should not be stored in proximity of the Eagle Creek State Nature Preserve.  All project related refueling and maintenance activities shall be performed in an environmentally responsible manner.</w:t>
      </w:r>
    </w:p>
    <w:p>
      <w:pPr>
        <w:pStyle w:val="BodyText0"/>
        <w:keepNext/>
        <w:rPr>
          <w:rStyle w:val="DefaultParagraphFont"/>
          <w:rFonts w:ascii="Calibri" w:eastAsia="Calibri" w:hAnsi="Calibri" w:cs="Calibri"/>
        </w:rPr>
      </w:pPr>
      <w:r>
        <w:rPr>
          <w:rStyle w:val="DefaultParagraphFont"/>
          <w:rFonts w:ascii="Calibri" w:eastAsia="Calibri" w:hAnsi="Calibri" w:cs="Calibri"/>
        </w:rPr>
        <w:t>19. Waste materials generated during construction shall be immediately removed.  Placement of removed materials within 1,000 feet of the Eagle Creek State Nature Preserve shall be prohibited.</w:t>
      </w:r>
    </w:p>
    <w:p>
      <w:pPr>
        <w:pStyle w:val="BodyText0"/>
        <w:keepNext/>
        <w:rPr>
          <w:rStyle w:val="DefaultParagraphFont"/>
          <w:rFonts w:ascii="Calibri" w:eastAsia="Calibri" w:hAnsi="Calibri" w:cs="Calibri"/>
        </w:rPr>
      </w:pPr>
      <w:r>
        <w:rPr>
          <w:rStyle w:val="DefaultParagraphFont"/>
          <w:rFonts w:ascii="Calibri" w:eastAsia="Calibri" w:hAnsi="Calibri" w:cs="Calibri"/>
        </w:rPr>
        <w:t>20. All aquatic resources indicated on the plans shall be demarcated in the field as per ODOT Supplemental Specification 832 and the applicable waterway permits special provisions prior to site disturbance. Materials utilized in, or adjacent to, aquatic resources for temporary or permanent fill or bank protection shall consist of suitable material free from toxic contaminants in other than trace quantities.  Broken asphalt is specifically excluded.  Chromated Copper Arsenate (CCA), and other pressure treated lumber shall not be used in structures that are placed in aquatic resources. Furthermore, an oil spill kit will be located within 150 feet of any equipment working in a stream or wetland.  The oil spill kit shall be maintained for the life of the construction contract.</w:t>
      </w:r>
    </w:p>
    <w:p>
      <w:pPr>
        <w:pStyle w:val="BodyText0"/>
        <w:keepNext/>
        <w:rPr>
          <w:rStyle w:val="DefaultParagraphFont"/>
          <w:rFonts w:ascii="Calibri" w:eastAsia="Calibri" w:hAnsi="Calibri" w:cs="Calibri"/>
        </w:rPr>
      </w:pPr>
      <w:r>
        <w:rPr>
          <w:rStyle w:val="DefaultParagraphFont"/>
          <w:rFonts w:ascii="Calibri" w:eastAsia="Calibri" w:hAnsi="Calibri" w:cs="Calibri"/>
        </w:rPr>
        <w:t>21. Soil erosion and sediment control measures will be in place prior to construction operations and shall remain in place until construction is completed and the area is accepted by the engineer. All sediment and erosion controls shall be removed upon stabilization of the project area with vegetation and acceptance of the project engineer. The contractor shall utilize and approved disposal site for the disposal of all waste soils and other materials.  The approved disposal site shall not include any wetlands, streambanks or 100-year flood plains.</w:t>
      </w:r>
    </w:p>
    <w:p>
      <w:pPr>
        <w:pStyle w:val="BodyText0"/>
        <w:keepNext/>
        <w:rPr>
          <w:rStyle w:val="DefaultParagraphFont"/>
          <w:rFonts w:ascii="Calibri" w:eastAsia="Calibri" w:hAnsi="Calibri" w:cs="Calibri"/>
        </w:rPr>
      </w:pPr>
      <w:r>
        <w:rPr>
          <w:rStyle w:val="DefaultParagraphFont"/>
          <w:rFonts w:ascii="Calibri" w:eastAsia="Calibri" w:hAnsi="Calibri" w:cs="Calibri"/>
        </w:rPr>
        <w:t>22. Reconstructed and disturbed earthen areas shall be seeded/revegetated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23. The contractor shall contact the Northeast Regional Preserve Manager, Adam Wohlever, at least one week prior to project commencement. Mr. Wohlever shall also be immediately notified upon any potential negative impacts and immediately following the completion of work in the areas of concern for inspection.</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24. Waterway permits shall be submitted to the appropriate agencies and accepted prior to any tree-clearing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FOURTEEN (14) DAYS PRIOR TO ANY LANE RESTRICTIONS OR CLOSURES.  THE PROJECT ENGINEER WILL FORWARD THIS INFORMATION TO THE PORTAGE COUNTY ENGINEER'S OFFICE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OR WILL BE PROVIDED TO THE PROJECT CONTRACTOR PRIOR TO PROJECT CONSTRUCTION.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UNDER THE DIRECTION OF THE PROJECT ENGINEER, THE CONTRACTOR MAY PLACE PERMANENT FILL IN WETLANDS AS INDICATED IN THE PLAN. PLACEMENT OF TEMPORARY FILLS IN WETLANDS IS PROHIBITED.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CONSTRUCTION EQUIPMENT AND/OR MATERIALS BE OPERATED OR STORED WITHIN WETLAND A, WETLAND E AND/OR THE UN-IMPACTED AREAS OF WETLAND B, WETLAND C, WETLAND D AND WETLAND F AS INDICATED IN THE PLAN.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TO PROTECT AND DELINEATE THE BOUNDARY OF THE EXISTING REMAINING WETLANDS, CONSTRUCTION FENCE AND PERIMETER FILTER FABRIC FENCE SHALL BE INSTALLED ALONG THE PROPOSED CONSTRUCTION LIMITS WITHIN THE WETLANDS AREAS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  UNDER NO CIRCUMSTANCES SHALL THE CONTRACTOR IMPACT THE REMAINING WETLANDS AREAS BEYOND THE CONSTRUCTION LIMITS.  UNDER NO CIRCUMSTANCES SHALL THE CONTRACTOR STORE EQUIPMENT AND/OR MATERIALS WITHIN WETLANDS AREAS.</w:t>
      </w:r>
    </w:p>
    <w:p>
      <w:pPr>
        <w:pStyle w:val="BodyText1"/>
        <w:keepNext/>
        <w:rPr>
          <w:rStyle w:val="DefaultParagraphFont"/>
          <w:rFonts w:ascii="Calibri" w:eastAsia="Calibri" w:hAnsi="Calibri" w:cs="Calibri"/>
        </w:rPr>
      </w:pPr>
      <w:r>
        <w:rPr>
          <w:rStyle w:val="DefaultParagraphFont"/>
          <w:rFonts w:ascii="Calibri" w:eastAsia="Calibri" w:hAnsi="Calibri" w:cs="Calibri"/>
        </w:rPr>
        <w:t>4.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 ALL SEDIMENT AND EROSION CONTROLS SHALL BE REMOVED UPON STABILIZATION OF THE PROJECT AREA WITH VEGETATION AND ACCPTANCE OF THE PROJECT ENGINEER.</w:t>
      </w:r>
    </w:p>
    <w:p>
      <w:pPr>
        <w:pStyle w:val="BodyText1"/>
        <w:keepNext/>
        <w:rPr>
          <w:rStyle w:val="DefaultParagraphFont"/>
          <w:rFonts w:ascii="Calibri" w:eastAsia="Calibri" w:hAnsi="Calibri" w:cs="Calibri"/>
        </w:rPr>
      </w:pPr>
      <w:r>
        <w:rPr>
          <w:rStyle w:val="DefaultParagraphFont"/>
          <w:rFonts w:ascii="Calibri" w:eastAsia="Calibri" w:hAnsi="Calibri" w:cs="Calibri"/>
        </w:rPr>
        <w:t>5.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6. AREAS DISTURBED BY THE PROJECT SHALL BE SEEDED/REVEGETATED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w:t>
      </w:r>
    </w:p>
    <w:p>
      <w:pPr>
        <w:pStyle w:val="BodyText1"/>
        <w:keepNext/>
        <w:rPr>
          <w:rStyle w:val="DefaultParagraphFont"/>
          <w:rFonts w:ascii="Calibri" w:eastAsia="Calibri" w:hAnsi="Calibri" w:cs="Calibri"/>
        </w:rPr>
      </w:pPr>
      <w:r>
        <w:rPr>
          <w:rStyle w:val="DefaultParagraphFont"/>
          <w:rFonts w:ascii="Calibri" w:eastAsia="Calibri" w:hAnsi="Calibri" w:cs="Calibri"/>
        </w:rPr>
        <w:t>8. ALL MATERIALS REMOVED FROM STREAMS AND/OR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  THE CONTRACTOR SHALL UTILIZE AND APPROVED DISPOSAL SITE FOR THE DISPOSAL OF ALL WASTE SOILS AND OTHER MATERIALS.  THE APPROVED DISPOSAL SITE SHALL NOT INCLUDE ANY WETLANDS, STREAMBANKS OR 100-YEAR FLOOD PLAINS.</w:t>
      </w:r>
    </w:p>
    <w:p>
      <w:pPr>
        <w:pStyle w:val="BodyText1"/>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11.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DEMOLITION AND REMOVAL OF THE POR-C293A-NL092 BRIDGE (SFN: 6733360), THE UNDERSIDE OF EACH BRIDGE SHALL BE CAREFULLY EXAMINED FOR THE PRESENCE OF BATS, ESPECIALLY FROM APRIL 15 TO SEPTEMBER 15.  IF ANY BATS ARE FOUND ROOSTING ON THE UNDERSIDE OF THE BRIDGE, ODOT-OES (614-466-7100) SHALL BE NOTIFIED AND THE US FISH AND WILDLIFE SERVICE, ECOLOGICAL SERVICES DIVISION SHALL BE CONTACTED OR PROVIDED WITH INFORMATION.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THE OHIO DEPARTMENT OF NATURAL RESOURCES, DIVISION OF NATURAL AREA &amp; PRESERVES, MUST RECEIVE PROJECT NOTIFICATION. THE PORTAGE COUNTY ENGINEER'S OFFICE SHALL NOTIFY THE OHIO DEPARTMENT OF NATURAL RESOURCES, DIVISION OF NATURAL AREA &amp; PRESERVES IN WRITING OF THE PROJECT PRECONSTRUCTION MEETING AT LEAST FIFTEEN (15) CALENDAR DAYS PRIOR TO THE MEETING.  FURTHER, AT LEAST FIFTEEN (15) CALENDAR DAYS PRIOR TO THE BEGINNING OF ANY CONSTRUCTION WORK, INCLUDING INSTALLATION OF MAINTENANCE OF TRAFFIC SIGNAGE, STAGING OF EQUIPMENT AND/OR MATERIALS, ETC., WITHIN 1000 FEET OF THE EAGLE CREEK STATE NATURE PRESERVE, THE CONTRACTOR SHALL PROVIDE WRITTEN NOTIFICATION TO THE ODNR DIVISION OF NATURAL AREAS AND PRESERVES, NORTHEAST REGIONAL PRESERVE MANAGER, ADAM WOHLEVER.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Adam.Wohlever@dnr.state.oh.us or (440) 476-2511</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INFORMATION REQUIRED AS PART OF THE PRECONSTRUCTION NOTIFICATION SHALL INCLUDE: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CONTRACTORS NAME AND ADDRESS      </w:t>
      </w:r>
    </w:p>
    <w:p>
      <w:pPr>
        <w:pStyle w:val="BodyText1"/>
        <w:keepNext/>
        <w:rPr>
          <w:rStyle w:val="DefaultParagraphFont"/>
          <w:rFonts w:ascii="Calibri" w:eastAsia="Calibri" w:hAnsi="Calibri" w:cs="Calibri"/>
        </w:rPr>
      </w:pPr>
      <w:r>
        <w:rPr>
          <w:rStyle w:val="DefaultParagraphFont"/>
          <w:rFonts w:ascii="Calibri" w:eastAsia="Calibri" w:hAnsi="Calibri" w:cs="Calibri"/>
        </w:rPr>
        <w:t>2) CONTRACTOR, PORTAGE COUNTY ENGINEER AND ODOT, DISTRICT 4 CONSTRUCTION REPRESENTATIVE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SCHEDULED DATES FOR THE START AND COMPLETION OF CONSTRUCTION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4) ONE COPY OF THE CONSTRUCTION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MR. WOHLEVER SHALL ALSO BE IMMEDIATELY NOTIFIED UPON ANY POTENTIAL NEGATIVE IMPACTS AND IMMEDIATELY FOLLOWING THE COMPLETION OF WORK IN THE AREAS OF CONCERN (AREAS IN PROXIMITY OF THE EAGLE CREEK STATE NATURE PRESERVE) FOR INSPECTION.</w:t>
      </w:r>
    </w:p>
    <w:p>
      <w:pPr>
        <w:pStyle w:val="BodyText1"/>
        <w:keepNext/>
        <w:rPr>
          <w:rStyle w:val="DefaultParagraphFont"/>
          <w:rFonts w:ascii="Calibri" w:eastAsia="Calibri" w:hAnsi="Calibri" w:cs="Calibri"/>
        </w:rPr>
      </w:pPr>
      <w:r>
        <w:rPr>
          <w:rStyle w:val="DefaultParagraphFont"/>
          <w:rFonts w:ascii="Calibri" w:eastAsia="Calibri" w:hAnsi="Calibri" w:cs="Calibri"/>
        </w:rPr>
        <w:t>13. UNDER NO CIRCUMSTANCES SHALL ANY EQUIPMENT (BACKHOE, EARTH MOVING EQUIPMENT, ETC.) AND/OR MATERIALS ENTER THE EAGLE CREEK STATE NATURE PRESERVE.  THE CONTRACTOR SHALL TAKE ALL PRECAUTIONS NECESSARY TO PREVENT ALL CONSTRUCTION MATERIALS, WASTE MATERIALS, WATER, CHEMICALS OR OTHER SUBSTANCES USED TO CONSTRUCT THE PROJECT FROM ENTERING DITCHES, STREAMS, WETLANDS OR ANY OTHER SURFACE WATER OR STORM WATER CONVEYANCE TO THE EAGLE CREEK STATE NATURE PRESERVE.  TO PROTECT AND DELINEATE THE BOUNDARY OF THE EAGLE CREEK STATE NATURE PRESERVE, A QUANTITY OF ITEM 832- EROSION CONTROL: FILTER FABRIC FENCE AND ITEM 607 FENCE MISC.: CONSTRUCTION FENCE WILL BE USED.  THE FILTER FABRIC FENCE (THIS ITEM WILL BE PAID FOR UNDER ITEM 832 - EROSION CONTROL) AND CONSTRUCTION FENCE SHALL BE INSTALLED AROUND THE PERIMETER OF THE CONSTRUCTION LIMITS IDENTIFIED IN THE PLANS WITHIN THE CENTER ROAD RIGHT OF WAY MAINTAINING A BUFFER BETWEEN THE FILTER FABRIC FENCE AND CONSTRUCTION FENCE AND THE CONSTRUCTION LIMITS IDENTIFIED IN THE PLAN.  ALL FABRIC FENCE AND CONSTRUCTION FENCE SHALL BE INSTALLED PRIOR TO CONSTRUCTION ACTIVITIES.  THIS INCLUDES ANY NECESSARY CLEARING AND GRUBBING ACTIVITIES.  THE FENCE SHALL BE MAINTAINED THROUGHOUT THE DURATION OF THE PROJECT AND REMOVED BY THE CONTRACTOR AT THE COMPLETION OF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APPROPRIATELY DESIGNED EROSION CONTROLS SHALL BE IN PLACE PRIOR TO ANY EXCAVATION, GRADING OR FILLING OPERATIONS AND INSTALLATION OF PROPOSED STRUCTURES AND/OR UTILITIES.  ALL SOIL EROSION AND SEDIMENT CONTROL MEASURES SHALL BE PROPERLY MAINTAINED UNTIL FINAL PROJECT SITE STABILIZATION IS ACHIEVED AND ACCEPTED BY THE ENGINEER.  EQUIPMENT AND MATERIAL STAGING AREAS SHALL BE KEPT AWAY FROM THE EAGLE CREEK STATE NATURE PRESERVE TO THE EXTENT PRACTICABLE. IDLE EQUIPMENT, PETROCHEMICALS AND TOXIC/HAZARDOUS MATERIALS SHOULD NOT BE STORED IN PROXIMITY OF THE EAGLE CREEK STATE NATURE PRESERVE, STREAMS, WETLANDS AND OTHER WATERS OF THE UNITED STATES.  ALL PROJECT RELATED REFUELING AND MAINTENANCE ACTIVITIES SHALL BE PERFORMED IN AN ENVIRONMENTALLY RESPONSIBLE MANNER AND UNDER NO CIRCUMSTANCES SHALL THE CONTRACTOR DISCHARGE ANY PETROCHEMICALS AND/OR TOXIC AND HAZARDOUS MATERIALS.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ALL WASTE MATERIALS GENERATED DURING CONSTRUCTION ACTIVITIES SHALL BE IMMEDIATELY REMOVED FROM THE CONSTRUCTION SITE.  IMMEDIATE REMOVAL IS DEFINED AS DEPOSITING THE REMOVED MATERIAL DIRECTLY INTO A TRUCK AND REMOVING THE MATERIALS FROM THE SITE; PLACEMENT OF REMOVED MATERIALS WITHIN 1,000 FEET OF THE EAGLE CREEK STATE NATURE PRESERVE IS PROHIBITED. PLACEMENT OF REMOVED MATERIAL INTO A WETLAND OR ON THE BANKS OF A STREAM OR RIVER, OR WITHIN A 100-YEAR FLOOD PLAIN EVEN TEMPORARILY IS CONSIDERED A FILL AND IS PROHIBITED.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PROVIDE WRITTEN NOTIFICATION TO THE PROJECT ENGINEER FOLLOWING COMPLETION OF CONSTRUCTION IN PROXIMITY OF THE EAGLE CREEK STATE NATURE PRESERVE.  THE PROJECT ENGINEER SHALL INSPECT THE AREA AND COORDINATE WITH THE ODNR DIVISION OF NATURAL AREAS AND PRESERVES, NORTHEAST REGIONAL PRESERVE MANAGER, ADAM WOHLEVER TO ENSURE AREAS DISTURBED DURING CONSTRUCTION ARE PROPERLY STABILIZED AND REVEGETATED.</w:t>
      </w:r>
    </w:p>
    <w:p>
      <w:pPr>
        <w:pStyle w:val="BodyText1"/>
        <w:keepNext/>
        <w:rPr>
          <w:rStyle w:val="DefaultParagraphFont"/>
          <w:rFonts w:ascii="Calibri" w:eastAsia="Calibri" w:hAnsi="Calibri" w:cs="Calibri"/>
        </w:rPr>
      </w:pPr>
      <w:r>
        <w:rPr>
          <w:rStyle w:val="DefaultParagraphFont"/>
          <w:rFonts w:ascii="Calibri" w:eastAsia="Calibri" w:hAnsi="Calibri" w:cs="Calibri"/>
        </w:rPr>
        <w:t>14. FEDERALLY THREATENED SPECIES - NORTHERN MONKSHOOD:</w:t>
      </w:r>
    </w:p>
    <w:p>
      <w:pPr>
        <w:pStyle w:val="BodyText1"/>
        <w:keepNext/>
        <w:rPr>
          <w:rStyle w:val="DefaultParagraphFont"/>
          <w:rFonts w:ascii="Calibri" w:eastAsia="Calibri" w:hAnsi="Calibri" w:cs="Calibri"/>
        </w:rPr>
      </w:pPr>
      <w:r>
        <w:rPr>
          <w:rStyle w:val="DefaultParagraphFont"/>
          <w:rFonts w:ascii="Calibri" w:eastAsia="Calibri" w:hAnsi="Calibri" w:cs="Calibri"/>
        </w:rPr>
        <w:t>THIS PROJECT LIES WITHIN THE RANGE OF NORTHERN MONKSHOOD (ACONITUM NOVEBORACENSE), A FEDERALLY LISTED THREATENED SPECIES. THE PLANT IS KNOWN TO OCCUR 0.09-MILE SOUTH OF THE PROJECT AREA.  THERE IS A SWPPP PLAN (SWPPP TO BE DEVELOPED BY THE PROJECT CONTRACTOR) IN PLACE FOR THE PROTECTION OF THIS SPECIES, PLEASE REFER TO THE SWPPP FOR FURTHER GUIDANCE OR CONTACT ODOT-OFFICE OF ENVIRONMENTAL SERVICES - ECOLOGICAL SECTION (614-466-7100), RICK GARDNER WITH THE OHIO DEPARTMENT OF NATURAL RESOURCES DIVISION OF NATURAL AREAS AND PRESERVES (614-265-6419) OR THE USFWS COLUMBUS OHIO FIELD OFFICE (614-416-8993) WITH QUESTIONS.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15. THE CONTRACTOR SHALL UTILIZE AN APPROVED DISPOSAL SITE FOR THE DISPOSAL OF ALL WASTE SOILS AND OTHER MATERIALS.  THE APPROVED DISPOSAL SITE SHALL NOT INCLUDE ANY WETLANDS, STREAMBANKS OR 100-YEAR FLOOD PLAINS.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16. The contractor is prohibiting from entering onto the Eagle Creek State Nature Preserve property and/or otherwise impacting the Eagle Creek State Nature Preserve. The contractor shall take all precautions necessary to prevent all construction materials, waste materials, water, chemicals or other substances used to construct the project from entering ditches, streams, wetlands or any other surface water or storm water conveyance to the Eagle Creek State Nature Preserve. Existing natural buffers shall be maintained to maximum extent practicable and equipment and staging areas shall be kept well away Eagle Creek State Nature Preserve property. Culverts and structures that match stream characteristics of capacity, slope and orientation shall be designed for the project and placed to allow free movement of aquatic fauna.  Incorporation of SWPPP and BMPs from ODOT's Construction and materials Specification Handbook is required for the project.  Plan notes shall be incorporated into the construction plan prohibiting the contractor from entering onto the Eagle Creek State Nature Preserve property and/or otherwise impacting the Eagle Creek State Nature Preserve.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17. Impacts to streams and wetlands will be permitted and mitigated under the current Clean Water Act requirements as regulated by the US Army Corps of Engineers and Ohio EPA regulations (33 CFR parts 325 and 332 and 40 CFR part 230, and OAC 3745-01-54), and Ohio Isolated Wetland Law (ORC 6111.027). </w:t>
      </w:r>
    </w:p>
    <w:p>
      <w:pPr>
        <w:pStyle w:val="BodyText1"/>
        <w:keepNext/>
        <w:rPr>
          <w:rStyle w:val="DefaultParagraphFont"/>
          <w:rFonts w:ascii="Calibri" w:eastAsia="Calibri" w:hAnsi="Calibri" w:cs="Calibri"/>
        </w:rPr>
      </w:pPr>
      <w:r>
        <w:rPr>
          <w:rStyle w:val="DefaultParagraphFont"/>
          <w:rFonts w:ascii="Calibri" w:eastAsia="Calibri" w:hAnsi="Calibri" w:cs="Calibri"/>
        </w:rPr>
        <w:t>18. Equipment and material staging areas shall be kept away from the Eagle Creek State Nature Preserve to the extent practicable. Idle equipment. Petrochemicals and toxic/hazardous materials should not be stored in proximity of the Eagle Creek State Nature Preserve.  All project related refueling and maintenance activities shall be performed in an environmentally responsible manner.</w:t>
      </w:r>
    </w:p>
    <w:p>
      <w:pPr>
        <w:pStyle w:val="BodyText1"/>
        <w:keepNext/>
        <w:rPr>
          <w:rStyle w:val="DefaultParagraphFont"/>
          <w:rFonts w:ascii="Calibri" w:eastAsia="Calibri" w:hAnsi="Calibri" w:cs="Calibri"/>
        </w:rPr>
      </w:pPr>
      <w:r>
        <w:rPr>
          <w:rStyle w:val="DefaultParagraphFont"/>
          <w:rFonts w:ascii="Calibri" w:eastAsia="Calibri" w:hAnsi="Calibri" w:cs="Calibri"/>
        </w:rPr>
        <w:t>19. Waste materials generated during construction shall be immediately removed.  Placement of removed materials within 1,000 feet of the Eagle Creek State Nature Preserve shall be prohibited.</w:t>
      </w:r>
    </w:p>
    <w:p>
      <w:pPr>
        <w:pStyle w:val="BodyText1"/>
        <w:keepNext/>
        <w:rPr>
          <w:rStyle w:val="DefaultParagraphFont"/>
          <w:rFonts w:ascii="Calibri" w:eastAsia="Calibri" w:hAnsi="Calibri" w:cs="Calibri"/>
        </w:rPr>
      </w:pPr>
      <w:r>
        <w:rPr>
          <w:rStyle w:val="DefaultParagraphFont"/>
          <w:rFonts w:ascii="Calibri" w:eastAsia="Calibri" w:hAnsi="Calibri" w:cs="Calibri"/>
        </w:rPr>
        <w:t>20. All aquatic resources indicated on the plans shall be demarcated in the field as per ODOT Supplemental Specification 832 and the applicable waterway permits special provisions prior to site disturbance. Materials utilized in, or adjacent to, aquatic resources for temporary or permanent fill or bank protection shall consist of suitable material free from toxic contaminants in other than trace quantities.  Broken asphalt is specifically excluded.  Chromated Copper Arsenate (CCA), and other pressure treated lumber shall not be used in structures that are placed in aquatic resources. Furthermore, an oil spill kit will be located within 150 feet of any equipment working in a stream or wetland.  The oil spill kit shall be maintained for the life of the construction contract.</w:t>
      </w:r>
    </w:p>
    <w:p>
      <w:pPr>
        <w:pStyle w:val="BodyText1"/>
        <w:keepNext/>
        <w:rPr>
          <w:rStyle w:val="DefaultParagraphFont"/>
          <w:rFonts w:ascii="Calibri" w:eastAsia="Calibri" w:hAnsi="Calibri" w:cs="Calibri"/>
        </w:rPr>
      </w:pPr>
      <w:r>
        <w:rPr>
          <w:rStyle w:val="DefaultParagraphFont"/>
          <w:rFonts w:ascii="Calibri" w:eastAsia="Calibri" w:hAnsi="Calibri" w:cs="Calibri"/>
        </w:rPr>
        <w:t>21. Soil erosion and sediment control measures will be in place prior to construction operations and shall remain in place until construction is completed and the area is accepted by the engineer. All sediment and erosion controls shall be removed upon stabilization of the project area with vegetation and acceptance of the project engineer. The contractor shall utilize and approved disposal site for the disposal of all waste soils and other materials.  The approved disposal site shall not include any wetlands, streambanks or 100-year flood plains.</w:t>
      </w:r>
    </w:p>
    <w:p>
      <w:pPr>
        <w:pStyle w:val="BodyText1"/>
        <w:keepNext/>
        <w:rPr>
          <w:rStyle w:val="DefaultParagraphFont"/>
          <w:rFonts w:ascii="Calibri" w:eastAsia="Calibri" w:hAnsi="Calibri" w:cs="Calibri"/>
        </w:rPr>
      </w:pPr>
      <w:r>
        <w:rPr>
          <w:rStyle w:val="DefaultParagraphFont"/>
          <w:rFonts w:ascii="Calibri" w:eastAsia="Calibri" w:hAnsi="Calibri" w:cs="Calibri"/>
        </w:rPr>
        <w:t>22. Reconstructed and disturbed earthen areas shall be seeded/revegetated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23. The contractor shall contact the Northeast Regional Preserve Manager, Adam Wohlever, at least one week prior to project commencement. Mr. Wohlever shall also be immediately notified upon any potential negative impacts and immediately following the completion of work in the areas of concern for inspection.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24. Waterway permits shall be submitted to the appropriate agencies and accepted prior to any tree-clearing for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 xml:space="preserve">Anthony Zumbo, </w:t>
            </w:r>
            <w:r>
              <w:rPr>
                <w:rStyle w:val="DefaultParagraphFont"/>
                <w:b w:val="0"/>
                <w:sz w:val="24"/>
                <w:szCs w:val="24"/>
                <w:lang w:val="en-US" w:eastAsia="en-US" w:bidi="ar-SA"/>
              </w:rPr>
              <w:t>Dan Prevost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4(f) Coordination Flow Chart.pdf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Property Map.jpg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POR-293-0092 Bridge Plan.pdf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Project Sponsor.pdf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Field Meeting with ODNR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and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PCEO Culvert Maintenance Information.pdf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Contact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Approval2.pdf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30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30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93078 POR Center Road (CR-293)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93078 POR Center Road (CR-293)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93078 POR Center Road (CR-293)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93078 POR Center Road (CR-293)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93078 POR Center Road (CR-293)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2017-02-08T05:00:00+00:00</DateCompleted>
    <Internal_x0020_Only xmlns="df873bd8-8520-468a-8ecb-74db49e47217">No</Internal_x0020_Only>
    <FID xmlns="df873bd8-8520-468a-8ecb-74db49e47217">6125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BC75B6A-7CFC-450F-BF57-740A82C90390}"/>
</file>

<file path=customXml/itemProps2.xml><?xml version="1.0" encoding="utf-8"?>
<ds:datastoreItem xmlns:ds="http://schemas.openxmlformats.org/officeDocument/2006/customXml" ds:itemID="{A9C71732-92C2-45AC-BBB7-51CA6B107D4C}"/>
</file>

<file path=customXml/itemProps3.xml><?xml version="1.0" encoding="utf-8"?>
<ds:datastoreItem xmlns:ds="http://schemas.openxmlformats.org/officeDocument/2006/customXml" ds:itemID="{86B6BAFC-A895-49E1-A175-27456B51039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