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0043 00.00 PID 88893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26,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repair andresurface State Route (SR) 43 from the Stark County/Portage County lineat Straight Line Mile (SLM) 0.00 to approximately 0.3 mile south of Tallmadge Road (County Road 18)/SLM 7.47 and from Town Square Drive/SLM 8.15 to Sanctuary View Drive/SLM8.50 at the SR 43/Interstate Route (IR) 76 interchange in Suffield and BrimfieldTownships, Portage County, Ohio.  As part of the proposed project, maintenancewill be performed on Bridge Structure No. POR-43-0488 (Structure File Number (SFN) 670151) spanningMogadore Reservoir and POR-43-0825 (SFN 6702031) over IR 76.</w:t>
      </w:r>
      <w:r>
        <w:rPr>
          <w:rStyle w:val="DefaultParagraphFont"/>
          <w:rFonts w:ascii="Calibri" w:eastAsia="Calibri" w:hAnsi="Calibri" w:cs="Calibri"/>
          <w:sz w:val="24"/>
        </w:rPr>
        <w:t>POR-43-0488 (SFN 670151):</w:t>
      </w:r>
      <w:r>
        <w:rPr>
          <w:rStyle w:val="DefaultParagraphFont"/>
          <w:rFonts w:ascii="Calibri" w:eastAsia="Calibri" w:hAnsi="Calibri" w:cs="Calibri"/>
          <w:sz w:val="24"/>
        </w:rPr>
        <w:t>  Theproject proposes to repair the existing concrete headwalls, seal the repairedheadwalls and concrete surfaces, repair embankment erosion near the wing walls,and clear/grub all vegetation within 15 feet of the structure. The constructionlimits were estimated at 15 feet from the existing structure.</w:t>
      </w:r>
      <w:r>
        <w:rPr>
          <w:rStyle w:val="DefaultParagraphFont"/>
          <w:rFonts w:ascii="Calibri" w:eastAsia="Calibri" w:hAnsi="Calibri" w:cs="Calibri"/>
          <w:sz w:val="24"/>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POR-43-0825 (SFN 6702031):  </w:t>
      </w:r>
      <w:r>
        <w:rPr>
          <w:rStyle w:val="DefaultParagraphFont"/>
          <w:rFonts w:ascii="Calibri" w:eastAsia="Calibri" w:hAnsi="Calibri" w:cs="Calibri"/>
          <w:sz w:val="24"/>
        </w:rPr>
        <w:t>Theproject proposes to repair the existing concrete headwalls, seal the repairedheadwalls and concrete surfaces, repair embankment erosion near the wing walls,and clear/grub all vegetation within 15 feet of the structure. The constructionlimits were estimated at 15 feet from the existing structure.</w:t>
      </w:r>
      <w:r>
        <w:rPr>
          <w:rStyle w:val="DefaultParagraphFont"/>
          <w:rFonts w:ascii="Calibri" w:eastAsia="Calibri" w:hAnsi="Calibri" w:cs="Calibri"/>
          <w:sz w:val="24"/>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shall be performed within existing road and interstaterights-of-way.  No excavation, grading orfilling operations shall be performed in any wetlands, streams or other watersof the United States.  Under nocircumstances shall the contractor store equipment and/or materials in anywetlands, streams or other waters of the United States.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preliminary project scope included repair of the SR 43 causeway, POR-43-04.61/04.30 site, spanning the Mogadore Reservoir, as referenced in the Level 1 Ecological Survey Report, dated August 13, 2015, completed for the project.  See Level 1 Ecological Survey Report, dated August 13, 2015, in the Project File/Ecological subsection.  However, the scope of the project was modified/reduced and work on the SR 43 causeway will not be performed as part of the project.  Furthermore, </w:t>
      </w:r>
      <w:r>
        <w:rPr>
          <w:rStyle w:val="DefaultParagraphFont"/>
          <w:rFonts w:ascii="Calibri" w:eastAsia="Calibri" w:hAnsi="Calibri" w:cs="Calibri"/>
          <w:sz w:val="24"/>
        </w:rPr>
        <w:t>no excavation, grading or filling operations or any other work shall be performed in the Mogadore Reservoir</w:t>
      </w:r>
      <w:r>
        <w:rPr>
          <w:rStyle w:val="DefaultParagraphFont"/>
          <w:rFonts w:ascii="Calibri" w:eastAsia="Calibri" w:hAnsi="Calibri" w:cs="Calibri"/>
        </w:rPr>
        <w: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Akron Watershed Division shall receive preconstruction notification at least fifteen (15) calendar days prior to the beginning of any work, including installation of maintenance of traffic measures, signage, staging of equipment and/or materials, within 1000 feet of Mogadore Reservoir and the contractor shall provide written notification to the Akron Watershed Division.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Public use of Mogadore Reservoir shall be maintained by the contractor at all times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Final improvement plans shall be submitted in pdf format to Mr. George Thomas, Akron Environmental Division for their Mogadore Reservoir records.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Natural buffers adjacent to open water and wetlands shall be preserved to the maximum extent practicable.  Existing riparian habitats should be maintained to maximum extent practicable.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6.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7. The underside of Bridge Structure No. POR-43-0488 and POR-43-0826 shall be carefully examined for the presence of bats, especially from April 1 to September 30.  If any bats are found roosting on the underside of the bridge, ODOT-OES (614-466-7100) shall be notified and the U. S. Fish and Wildlife Service, Columbus Ohio Field Office/Ecological Services Division, (614-416-8993) shall be contacted or provided with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No excavation, grading or filling operations shall be performed in any wetlands, streams or other waters of the United States.  Under no circumstances shall the contractor store equipment and/or materials in any wetlands, streams or other waters of the United States.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Akron Watershed Division shall receive preconstruction notification at least fifteen (15) calendar days prior to the beginning of any work, including installation of maintenance of traffic measures, signage, staging of equipment and/or materials, within 1000 feet of Mogadore Reservoir and the contractor shall provide written notification to the Akron Watershed Division.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Public use of Mogadore Reservoir shall be maintained by the contractor at all times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Final improvement plans shall be submitted in pdf format to Mr. George Thomas, Akron Environmental Division for their Mogadore Reservoir records.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Natural buffers adjacent to open water and wetlands shall be preserved to the maximum extent practicable.  Existing riparian habitats should be maintained to maximum extent practicable.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6.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7. The underside of Bridge Structure No. POR-43-0488 and POR-43-0826 shall be carefully examined for the presence of bats, especially from April 1 to September 30.  If any bats are found roosting on the underside of the bridge, ODOT-OES (614-466-7100) shall be notified and the U. S. Fish and Wildlife Service, Columbus Ohio Field Office/Ecological Services Division, (614-416-8993) shall be contacted or provided with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8.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No excavation, grading or filling operations shall be performed in any wetlands, streams or other waters of the United States.  Under no circumstances shall the contractor store equipment and/or materials in any wetlands, streams or other waters of the United States.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Christine Copeland, </w:t>
            </w:r>
            <w:r>
              <w:rPr>
                <w:rStyle w:val="DefaultParagraphFont"/>
                <w:b w:val="0"/>
                <w:sz w:val="24"/>
                <w:szCs w:val="24"/>
                <w:lang w:val="en-US" w:eastAsia="en-US" w:bidi="ar-SA"/>
              </w:rPr>
              <w:t xml:space="preserve">Thomas Powell, </w:t>
            </w:r>
            <w:r>
              <w:rPr>
                <w:rStyle w:val="DefaultParagraphFont"/>
                <w:b w:val="0"/>
                <w:sz w:val="24"/>
                <w:szCs w:val="24"/>
                <w:lang w:val="en-US" w:eastAsia="en-US" w:bidi="ar-SA"/>
              </w:rPr>
              <w:t>Robert Smith</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26,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Location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Purpose and Need</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Graphics or Tables.pdf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USFWS and 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Akron Water Department.pdf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Akron Water Dept Plan Review Comments.pdf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88893 POR SR 0043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88893 POR SR 0043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88893 POR SR 0043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88893 POR SR 0043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88893 POR SR 0043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26,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2016-10-26T04:00:00+00:00</DateCompleted>
    <Internal_x0020_Only xmlns="df873bd8-8520-468a-8ecb-74db49e47217">No</Internal_x0020_Only>
    <FID xmlns="df873bd8-8520-468a-8ecb-74db49e47217">6130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BAEA203-8C28-48B4-811C-3F1F12EF1B34}"/>
</file>

<file path=customXml/itemProps2.xml><?xml version="1.0" encoding="utf-8"?>
<ds:datastoreItem xmlns:ds="http://schemas.openxmlformats.org/officeDocument/2006/customXml" ds:itemID="{7CA550F6-8D54-4DE9-B035-0EB3478BBF24}"/>
</file>

<file path=customXml/itemProps3.xml><?xml version="1.0" encoding="utf-8"?>
<ds:datastoreItem xmlns:ds="http://schemas.openxmlformats.org/officeDocument/2006/customXml" ds:itemID="{18E2753F-1E7A-4D24-AE23-2C233570D72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