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0008 04.31 PID 84658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84658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proposesvarious improvements to State Route (SR) 8, SR 261 and SR 303 within the cities of Akron, Cuyahoga Falls, Hudson and Stow and in the villageof Boston Heights in Summit County.  All proposed projectconstruction activities will occur within existing street/roadwayrights-of-way.  This project will notimpact any environmentally sensitive resources.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includes the proposed improvement of 3.42 milesof SR 8 includes planing and resurfacing the pavement, partial depth repairs,ramp resurfacing and various minor maintenance activities on 13structures.  Approximately 0.57 mile ofSR 303 pavement will be resurfaced and guardrail will be repaired as part ofthe project.  Pavement resurfacing and aroad diet on 0.54 mile of SR 261/Tallmadge Avenue are also proposed betweenSR 8 and North Main Street in Akron as part of the project.  The resurfaced pavement will be restripedfrom the existing four substandard width narrowtravel lanes (two lanes in each direction) to three standard width vehiclelanes with one through lane in each direction and a center two way left turnlane. The pavement section will also have dedicated striped bicycle lanes.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traffic study, dated April 27, 2011, evaluated SR 261between SR 8 and South Main Street as part of the SUM 261 - 11.50; PID 88556;project sponsored by the city of Akron. The study noted elevated crash ratesassociated with turning vehicles and that a road diet would not reducecapacity.  The traffic study can be foundat Project File/Purpose and Need/Existing and Future Conditions/TrafficData.pdf.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road diet on SR 261 was previously proposed to the areapopulation through outreach efforts by Akron as part of the SUM 261 - 11.50;PID 88556; project.  Akron conducted apublic involvement meeting on June 22, 2015, for the SUM 261 - 11.50; PID88556; project.  For the SUM 8 - 4.31;PID 84658; project, ODOT expanded upon Akron's previous public involvementefforts by updating the Akron SUM 261 - 11.50; PID 88556; project contact listto include additional area residents, property owners, businesses, stakeholdersand individuals who expressed interest in the Akron SUM 261 - 11.50; PID 88556;project.  To explain the proposed ODOTimprovements to SR 261/Tallmadge Avenue and solicit public comments, ODOTreleased a news release to the local media and sent a letter or e-mail concerning the SUM 8 - 4.31; PID 84658; project to individuals on the updated contact list. Public comments were not received byODOT as a result of these additional public involvement activities.  The community will again be notified aboutthe SUM 8 - 4.31; PID 84658; project prior to and during project constructionin advance of any lane restrictions, street/road closures and associated detoursrequired to 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See public involvement materials at </w:t>
      </w:r>
      <w:r>
        <w:rPr>
          <w:rStyle w:val="DefaultParagraphFont"/>
          <w:rFonts w:ascii="Calibri" w:eastAsia="Calibri" w:hAnsi="Calibri" w:cs="Calibri"/>
          <w:i/>
        </w:rPr>
        <w:t>Project File/PublicInvolvement/Project Information</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STRUCTURE PAINTING/CONCRETE SEALING OPERATIONS: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3. STREAM AVOIDANCE (SUM-8-0598):  UNDER NO CIRCUMSTANCES SHALL THE CONTRACTOR IMPACT THE CUYAHOGA RIVER.  NO EXCAVATION, GRADING OR FILLING OPERATIONS SHALL BE PERFORMED IN THE CUYAHOGA RIVER.   UNDER NO CIRCUMSTANCES SHALL THE CONTRACTOR STORE CONSTRUCTION EQUIPMENT AND/OR MATERIALS IN THE CUYAHOGA RIVER.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STRUCTURE PAINTING/CONCRETE SEALING OPERATIONS: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STREAM AVOIDANCE (SUM-8-0598):  UNDER NO CIRCUMSTANCES SHALL THE CONTRACTOR IMPACT THE CUYAHOGA RIVER.  NO EXCAVATION, GRADING OR FILLING OPERATIONS SHALL BE PERFORMED IN THE CUYAHOGA RIVER.   UNDER NO CIRCUMSTANCES SHALL THE CONTRACTOR STORE CONSTRUCTION EQUIPMENT AND/OR MATERIALS IN THE CUYAHOGA RIVER.</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Nicholas Chaney,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SR 261 Striping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Purpose and Need</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Traffic Data.pdf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Projects.pdf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Public Involvement</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Letter.docx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84658 SUM SR 0008 04.31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84658 SUM SR 0008 04.31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84658 SUM SR 0008 04.31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84658 SUM SR 0008 04.31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84658 SUM SR 0008 04.31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2016-08-11T04:00:00+00:00</DateCompleted>
    <Internal_x0020_Only xmlns="df873bd8-8520-468a-8ecb-74db49e47217">No</Internal_x0020_Only>
    <FID xmlns="df873bd8-8520-468a-8ecb-74db49e47217">6160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EE82394-44F2-4C9A-ADD2-4B33ED311EDA}"/>
</file>

<file path=customXml/itemProps2.xml><?xml version="1.0" encoding="utf-8"?>
<ds:datastoreItem xmlns:ds="http://schemas.openxmlformats.org/officeDocument/2006/customXml" ds:itemID="{D7484F4E-CE7E-4FD0-9553-ADD745B68B24}"/>
</file>

<file path=customXml/itemProps3.xml><?xml version="1.0" encoding="utf-8"?>
<ds:datastoreItem xmlns:ds="http://schemas.openxmlformats.org/officeDocument/2006/customXml" ds:itemID="{549768B7-8D9D-41E1-97CD-4B7B2D09F91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