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120 14.99 Urban Pav PID 95813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95813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Toledo is proposing to resurface Central Avenue (State Route-120) from Upton Road to Cherry Street. Other work includes updating curb ramps. No new right of way or waterway permits are needed for this project. Construction is expected to begin in summer 2017 and last 120 days. A minimum of one lane will be maintained at all times. Work will occur within a special flood hazard area and has been coordinated with the local Floodplain Administrator.</w:t>
      </w:r>
      <w:r>
        <w:rPr>
          <w:rStyle w:val="DefaultParagraphFont"/>
          <w:rFonts w:ascii="Calibri" w:eastAsia="Calibri" w:hAnsi="Calibri" w:cs="Calibri"/>
          <w:shd w:val="solid" w:color="FFFF00" w:fill="auto"/>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If a floodplain permit is required, it shall be acquired prior to any work within the floodplain and the conditions shall be followed throughout construction by the contractor.</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If a floodplain permit is required, it shall be acquired prior to any work within the floodplain and the conditions shall be followed throughout construction by the contractor.</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95813 LUC SR 120 14.99 Urban Pav</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95813 LUC SR 120 14.99 Urban Pav</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95813 LUC SR 120 14.99 Urban Pav</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95813 LUC SR 120 14.99 Urban Pav</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95813 LUC SR 120 14.99 Urban Pav</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2016-09-27T04:00:00+00:00</DateCompleted>
    <Internal_x0020_Only xmlns="df873bd8-8520-468a-8ecb-74db49e47217">No</Internal_x0020_Only>
    <FID xmlns="df873bd8-8520-468a-8ecb-74db49e47217">6184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68C841F-EB37-40DA-9AA8-357969C3E311}"/>
</file>

<file path=customXml/itemProps2.xml><?xml version="1.0" encoding="utf-8"?>
<ds:datastoreItem xmlns:ds="http://schemas.openxmlformats.org/officeDocument/2006/customXml" ds:itemID="{C5383857-C02E-4BF3-8E2E-B85412F43BD4}"/>
</file>

<file path=customXml/itemProps3.xml><?xml version="1.0" encoding="utf-8"?>
<ds:datastoreItem xmlns:ds="http://schemas.openxmlformats.org/officeDocument/2006/customXml" ds:itemID="{147DE5A4-71A4-4F5A-A781-A49823933F1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