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20/2/120 10.35/9.10/10.86 PID 95717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23,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11</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95717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proposes to resurface US Route 20 (US-20/Central Avenue) from Van Fleet Parkway to State Route </w:t>
      </w:r>
      <w:r>
        <w:rPr>
          <w:rStyle w:val="DefaultParagraphFont"/>
          <w:rFonts w:ascii="Calibri" w:eastAsia="Calibri" w:hAnsi="Calibri" w:cs="Calibri"/>
          <w:shd w:val="solid" w:color="FFFFFF" w:fill="auto"/>
        </w:rPr>
        <w:t>120 (SR-120/Reynolds Road); State Route 2 (SR-2/Airport Highway) from Holloway Road to Holland-Sylvania Road; State Route 120 (SR-120/Central Avenue) from Hasty to Corey Road due to poor pavement conditions. This project also includes</w:t>
      </w:r>
      <w:r>
        <w:rPr>
          <w:rStyle w:val="DefaultParagraphFont"/>
          <w:rFonts w:ascii="Calibri" w:eastAsia="Calibri" w:hAnsi="Calibri" w:cs="Calibri"/>
        </w:rPr>
        <w:t xml:space="preserve"> signal replacements at Lincolnshire Boulevard and Central Avenue and bridge deck sealing and concrete patching at LUC-2-9.46 Over Wolf Creek and LUC-2-10.26 over Interstate 475. There will be no new right of way required and no work below the Ordinary High Water Mark (OHWM) of any stream.</w:t>
      </w:r>
      <w:r>
        <w:rPr>
          <w:rStyle w:val="DefaultParagraphFont"/>
          <w:rFonts w:ascii="Calibri" w:eastAsia="Calibri" w:hAnsi="Calibri" w:cs="Calibri"/>
          <w:shd w:val="solid" w:color="FFFFFF" w:fill="auto"/>
        </w:rPr>
        <w:t xml:space="preserve"> This project passes through a floodplain but it will have no impact, as shown in the documentation in the project file. A minimum of one vehicular lane in each direction will be maintained throughout construction.  Pedestrian access shall be maintained at all times. The ESA Screening was approved at the district level because a</w:t>
      </w:r>
      <w:r>
        <w:rPr>
          <w:rStyle w:val="DefaultParagraphFont"/>
          <w:rFonts w:ascii="Calibri" w:eastAsia="Calibri" w:hAnsi="Calibri" w:cs="Calibri"/>
        </w:rPr>
        <w:t>ll deep excavation will occur within existing right of way and is surrounded by historically residential areas. A portion of this project is located within the Oak Opening Region. There will be no work off of existing pavement for the portions located within Oak Openings.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Adequate erosion and sediment controls shall be implemented and maintained throughout construction by the contractor and ODOT, as required.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Due to the known presence of Ohio threatened Blanding's Turtle within the project area (on US 20/120), if any turtle is found within the project work limits, crews shall wait until the species has moved off of the project site unharmed before work can continue.    </w:t>
      </w:r>
    </w:p>
    <w:p>
      <w:pPr>
        <w:pStyle w:val="BodyText0"/>
        <w:keepNext/>
        <w:rPr>
          <w:rStyle w:val="DefaultParagraphFont"/>
          <w:rFonts w:ascii="Calibri" w:eastAsia="Calibri" w:hAnsi="Calibri" w:cs="Calibri"/>
        </w:rPr>
      </w:pPr>
      <w:r>
        <w:rPr>
          <w:rStyle w:val="DefaultParagraphFont"/>
          <w:rFonts w:ascii="Calibri" w:eastAsia="Calibri" w:hAnsi="Calibri" w:cs="Calibri"/>
        </w:rPr>
        <w:t>5.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Due to the location of the project within the globally rare Oak Openings region, there shall be no earth disturbance between Van Fleet Pkwy (LUC-20-10.32) and the Ottawa River (LUC-120-11.28).  No work shall be done off the existing pavement and care shall be taken to not disturb the existing vegetation within these limits.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Pedestrian access shall be maintained at all times.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9. The project is located within an area (SR-2) where the federally threatened Eastern Massasauga snake has been found.  If any snake is found within the project work limits, crews shall wait until the species has moved off of the project site unharmed before work can continue.</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Adequate erosion and sediment controls shall be implemented and maintained throughout construction by the contractor and ODOT, as required.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Due to the known presence of Ohio threatened Blanding's Turtle within the project area (on US 20/120), if any turtle is found within the project work limits, crews shall wait until the species has moved off of the project site unharmed before work can continue.    </w:t>
      </w:r>
    </w:p>
    <w:p>
      <w:pPr>
        <w:pStyle w:val="BodyText1"/>
        <w:keepNext/>
        <w:rPr>
          <w:rStyle w:val="DefaultParagraphFont"/>
          <w:rFonts w:ascii="Calibri" w:eastAsia="Calibri" w:hAnsi="Calibri" w:cs="Calibri"/>
        </w:rPr>
      </w:pPr>
      <w:r>
        <w:rPr>
          <w:rStyle w:val="DefaultParagraphFont"/>
          <w:rFonts w:ascii="Calibri" w:eastAsia="Calibri" w:hAnsi="Calibri" w:cs="Calibri"/>
        </w:rPr>
        <w:t>5.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Due to the location of the project within the globally rare Oak Openings region, there shall be no earth disturbance between Van Fleet Pkwy (LUC-20-10.32) and the Ottawa River (LUC-120-11.28).  No work shall be done off the existing pavement and care shall be taken to not disturb the existing vegetation within these limits.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Pedestrian access shall be maintained at all times.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9. The project is located within an area (SR-2) where the federally threatened Eastern Massasauga snake has been found.  If any snake is found within the project work limits, crews shall wait until the species has moved off of the project site unharmed before work can continue.</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23,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23,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ESA Memo to File.pdf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95717 LUC 20/2/120 10.35/9.10/10.86</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23,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95717 LUC 20/2/120 10.35/9.10/10.86</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23,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95717 LUC 20/2/120 10.35/9.10/10.86</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23,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95717 LUC 20/2/120 10.35/9.10/10.86</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23,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95717 LUC 20/2/120 10.35/9.10/10.86</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23,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2017-01-23T05:00:00+00:00</DateCompleted>
    <Internal_x0020_Only xmlns="df873bd8-8520-468a-8ecb-74db49e47217">No</Internal_x0020_Only>
    <FID xmlns="df873bd8-8520-468a-8ecb-74db49e47217">6239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39D625C0-01B7-46BB-8B27-DBF3E372F4BC}"/>
</file>

<file path=customXml/itemProps2.xml><?xml version="1.0" encoding="utf-8"?>
<ds:datastoreItem xmlns:ds="http://schemas.openxmlformats.org/officeDocument/2006/customXml" ds:itemID="{62BE53E8-B5A2-4D5D-A974-9ED94D79983C}"/>
</file>

<file path=customXml/itemProps3.xml><?xml version="1.0" encoding="utf-8"?>
<ds:datastoreItem xmlns:ds="http://schemas.openxmlformats.org/officeDocument/2006/customXml" ds:itemID="{246CED77-415C-4053-A169-A7C2B21AEF97}"/>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