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65 Rossford Signals Upgrd PID 95688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30,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95688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Rossford,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a Toledo Metropolitan Area Council Of Governments (TMACOG) "Small Project" funded project to upgrade traffic signals at 3 intersections on State Route 65 (SR-65, Superior Street)  in the City of Rossford due to poor conditions and missing pedestrian facilities.  The three locations are (1) SLM 23.57 at Eagle Point Road, (2) 23.70 at Bacon Street, and (3) 23.83 at Glenwood Road and Bergin Street. New right of way will be acquired at intersections 2 and 3. Deep excavation will </w:t>
      </w:r>
      <w:r>
        <w:rPr>
          <w:rStyle w:val="DefaultParagraphFont"/>
          <w:rFonts w:ascii="Calibri" w:eastAsia="Calibri" w:hAnsi="Calibri" w:cs="Calibri"/>
          <w:shd w:val="solid" w:color="FFFFFF" w:fill="auto"/>
        </w:rPr>
        <w:t xml:space="preserve">be needed at </w:t>
      </w:r>
      <w:r>
        <w:rPr>
          <w:rStyle w:val="DefaultParagraphFont"/>
          <w:rFonts w:ascii="Calibri" w:eastAsia="Calibri" w:hAnsi="Calibri" w:cs="Calibri"/>
          <w:shd w:val="solid" w:color="FFFFFF" w:fill="auto"/>
        </w:rPr>
        <w:t>intersections 1, 2 and 3. Federal, State, and Local funds will be used.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Vehicular and pedestrian traffic will be maintained at all times.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Rossford High School and Junior High School, which includes a football stadium, are located on the south side of SR-65/Superior Street through the project area.  This facility was not considered a 4(f) property because all recreational facilities are fenced in and the public does not have access.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Public involvement was conducted and included in the </w:t>
      </w:r>
      <w:r>
        <w:rPr>
          <w:rStyle w:val="DefaultParagraphFont"/>
          <w:rFonts w:ascii="Calibri" w:eastAsia="Calibri" w:hAnsi="Calibri" w:cs="Calibri"/>
          <w:shd w:val="solid" w:color="FFFFFF" w:fill="auto"/>
        </w:rPr>
        <w:t xml:space="preserve">project file. No comments have been received.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2016stipID0070FDCO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02/01/2016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the City of Rossford a minimum of 18 days prior to beginning work, any major disruptive, time delaying traffic control changes, or detours during construction. Upon receipt of notice from the contractor, the City of Rossford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Appropriate accommodations shall be made for any local special events or festivals using appropriate signage.  </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Vehicular and pedestrian traffic shall be maintained at all times.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the City of Rossford a minimum of 18 days prior to beginning work, any major disruptive, time delaying traffic control changes, or detours during construction. Upon receipt of notice from the contractor, the City of Rossford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Appropriate accommodations shall be made for any local special events or festivals using appropriate signage.  </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Vehicular and pedestrian traffic shall be maintained at all times.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30,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30,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Draft Stage 2 Design Plans_12-18-15.pdf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Wells.jpg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Maps.pdf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95688 WOO SR 65 Rossford Signals Upgrd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30,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95688 WOO SR 65 Rossford Signals Upgrd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30,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95688 WOO SR 65 Rossford Signals Upgrd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30,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95688 WOO SR 65 Rossford Signals Upgrd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30,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95688 WOO SR 65 Rossford Signals Upgrd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30,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2016-12-30T05:00:00+00:00</DateCompleted>
    <Internal_x0020_Only xmlns="df873bd8-8520-468a-8ecb-74db49e47217">No</Internal_x0020_Only>
    <FID xmlns="df873bd8-8520-468a-8ecb-74db49e47217">6304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6FF181C-D9E6-4FDD-B7AC-E5BACAA65F9C}"/>
</file>

<file path=customXml/itemProps2.xml><?xml version="1.0" encoding="utf-8"?>
<ds:datastoreItem xmlns:ds="http://schemas.openxmlformats.org/officeDocument/2006/customXml" ds:itemID="{4143BEDF-3D50-49BC-8F1E-4F1B6C99BE10}"/>
</file>

<file path=customXml/itemProps3.xml><?xml version="1.0" encoding="utf-8"?>
<ds:datastoreItem xmlns:ds="http://schemas.openxmlformats.org/officeDocument/2006/customXml" ds:itemID="{D596FCEE-C918-4FEF-B95D-50F0B6A8CF9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