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NORTH MAIN STREET BRIDGE PID 96956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Thomas Powell</w:t>
      </w:r>
    </w:p>
    <w:p w:rsidR="00EC0BFB" w:rsidRPr="008201BF" w:rsidP="008201BF">
      <w:pPr>
        <w:jc w:val="center"/>
        <w:rPr>
          <w:sz w:val="24"/>
        </w:rPr>
      </w:pPr>
      <w:r w:rsidRPr="008201BF">
        <w:rPr>
          <w:sz w:val="24"/>
        </w:rPr>
        <w:t xml:space="preserve"> </w:t>
      </w:r>
      <w:r w:rsidR="00F64703">
        <w:rPr>
          <w:sz w:val="24"/>
        </w:rPr>
        <w:t xml:space="preserve"> Lawhon &amp; Associates, Inc.</w:t>
      </w:r>
    </w:p>
    <w:p w:rsidR="008201BF" w:rsidRPr="008201BF" w:rsidP="008201BF">
      <w:pPr>
        <w:jc w:val="center"/>
        <w:rPr>
          <w:sz w:val="24"/>
        </w:rPr>
      </w:pPr>
    </w:p>
    <w:p w:rsidR="008201BF" w:rsidRPr="008201BF" w:rsidP="008201BF">
      <w:pPr>
        <w:jc w:val="center"/>
        <w:rPr>
          <w:sz w:val="24"/>
        </w:rPr>
      </w:pPr>
      <w:r>
        <w:rPr>
          <w:sz w:val="24"/>
        </w:rPr>
        <w:t>Phone:  440-232-9640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96956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Cuyahoga County Commissioners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TheCuyahoga County Engineer proposes to rehabilitate the historic deficient NorthMain Street bridge (SFN 1832581) in downtown Chagrin Falls.  The structure is a 2-span closed spandrelstone arch bridge built in 1857. It has been determined to be eligible forlisting on the National Register of Historic Places. The bridge is also locatedin and is considered a contributing resource of the Triangle Park Commercial (Historic)District. The 'adaptive re-use' rehabilitation will modify the structure so themasonry arch is no longer the main load carrying member, while preserving thearch system. Essentially a new bridge will be built within the existing archstructure. Micropiles will be drilled through the existing abutments and centerpier. The masonry arch will be rehabilitated for aesthetics and to ensure itcan support its own weight. The bridge deck and sidewalks will be completelyreplaced at the same width as the existing. New railing meeting current designand safety standards will be installed.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North Main Street is functionally classified as an urban minor arterial.</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Temporary right-of-way will be required for this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Detailed Design and Right-of-Way Phases are funded with 100% local funds, so are not required to be listed in the STIP.</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FY 2016-2019 STIP Statewide Line Item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11/16/2015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11/16/2015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10/05/2015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12/12/2014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01/07/2015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SHPO will be provided an opportunity to review and comment on Stage 3 design plans to ensure a finding of "No Adverse Effect" remains applicable.</w:t>
      </w:r>
    </w:p>
    <w:p>
      <w:pPr>
        <w:pStyle w:val="BodyText0"/>
        <w:keepNext/>
        <w:rPr>
          <w:rStyle w:val="DefaultParagraphFont"/>
          <w:rFonts w:ascii="Calibri" w:eastAsia="Calibri" w:hAnsi="Calibri" w:cs="Calibri"/>
        </w:rPr>
      </w:pPr>
      <w:r>
        <w:rPr>
          <w:rStyle w:val="DefaultParagraphFont"/>
          <w:rFonts w:ascii="Calibri" w:eastAsia="Calibri" w:hAnsi="Calibri" w:cs="Calibri"/>
        </w:rPr>
        <w:t>2. Access to Riverside Park will be maintained at all times, except for the time needed for temporary occupancy during construction activities. During the temporary occupancy, access to the northeastern portion of the Park will be maintained via the Orange Street entrance.</w:t>
      </w:r>
    </w:p>
    <w:p>
      <w:pPr>
        <w:pStyle w:val="BodyText0"/>
        <w:keepNext/>
        <w:rPr>
          <w:rStyle w:val="DefaultParagraphFont"/>
          <w:rFonts w:ascii="Calibri" w:eastAsia="Calibri" w:hAnsi="Calibri" w:cs="Calibri"/>
        </w:rPr>
      </w:pPr>
      <w:r>
        <w:rPr>
          <w:rStyle w:val="DefaultParagraphFont"/>
          <w:rFonts w:ascii="Calibri" w:eastAsia="Calibri" w:hAnsi="Calibri" w:cs="Calibri"/>
        </w:rPr>
        <w:t>3. Temporary construction fencing will be installed along proposed construction limits in Riverside, Bell Street, &amp; Falls View Parks prior to the start of construction activities to protect the existing 4(f) properties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signage will be installed to alert users of temporary access restrictions in order to direct users to alternate access.</w:t>
      </w:r>
    </w:p>
    <w:p>
      <w:pPr>
        <w:pStyle w:val="BodyText0"/>
        <w:keepNext/>
        <w:rPr>
          <w:rStyle w:val="DefaultParagraphFont"/>
          <w:rFonts w:ascii="Calibri" w:eastAsia="Calibri" w:hAnsi="Calibri" w:cs="Calibri"/>
        </w:rPr>
      </w:pPr>
      <w:r>
        <w:rPr>
          <w:rStyle w:val="DefaultParagraphFont"/>
          <w:rFonts w:ascii="Calibri" w:eastAsia="Calibri" w:hAnsi="Calibri" w:cs="Calibri"/>
        </w:rPr>
        <w:t>5. The staging and/or storage of construction equipment will not take place outside proposed construction limits, within the property boundaries of Riverside and Bell Street Parks.</w:t>
      </w:r>
    </w:p>
    <w:p>
      <w:pPr>
        <w:pStyle w:val="BodyText0"/>
        <w:keepNext/>
        <w:rPr>
          <w:rStyle w:val="DefaultParagraphFont"/>
          <w:rFonts w:ascii="Calibri" w:eastAsia="Calibri" w:hAnsi="Calibri" w:cs="Calibri"/>
        </w:rPr>
      </w:pPr>
      <w:r>
        <w:rPr>
          <w:rStyle w:val="DefaultParagraphFont"/>
          <w:rFonts w:ascii="Calibri" w:eastAsia="Calibri" w:hAnsi="Calibri" w:cs="Calibri"/>
        </w:rPr>
        <w:t>6. No staging and/or storage of construction equipment will take place within the property boundaries of Falls View Park.</w:t>
      </w:r>
    </w:p>
    <w:p>
      <w:pPr>
        <w:pStyle w:val="BodyText0"/>
        <w:keepNext/>
        <w:rPr>
          <w:rStyle w:val="DefaultParagraphFont"/>
          <w:rFonts w:ascii="Calibri" w:eastAsia="Calibri" w:hAnsi="Calibri" w:cs="Calibri"/>
        </w:rPr>
      </w:pPr>
      <w:r>
        <w:rPr>
          <w:rStyle w:val="DefaultParagraphFont"/>
          <w:rFonts w:ascii="Calibri" w:eastAsia="Calibri" w:hAnsi="Calibri" w:cs="Calibri"/>
        </w:rPr>
        <w:t>7. Any disturbed areas (Riverside and Bell Street Parks) will be fully restored to a condition, which is at least as good as that which existed prior to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8. The Contractor will provide the Village of Chagrin Falls with an opportunity to inspect the Riverside and Bell Street Park properties prior to completion of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The Contractor will be required to closely coordinate the construction schedule with the Village of Chagrin Falls. </w:t>
      </w:r>
    </w:p>
    <w:p>
      <w:pPr>
        <w:pStyle w:val="BodyText0"/>
        <w:keepNext/>
        <w:rPr>
          <w:rStyle w:val="DefaultParagraphFont"/>
          <w:rFonts w:ascii="Calibri" w:eastAsia="Calibri" w:hAnsi="Calibri" w:cs="Calibri"/>
        </w:rPr>
      </w:pPr>
      <w:r>
        <w:rPr>
          <w:rStyle w:val="DefaultParagraphFont"/>
          <w:rFonts w:ascii="Calibri" w:eastAsia="Calibri" w:hAnsi="Calibri" w:cs="Calibri"/>
        </w:rPr>
        <w:t>10. Access for abutting property owners shall be maintained at all times in accordance with these plan notes and plan specifications. The Contractor shall work with the property owners to maintain special access provisions.</w:t>
      </w:r>
    </w:p>
    <w:p>
      <w:pPr>
        <w:pStyle w:val="BodyText0"/>
        <w:keepNext/>
        <w:rPr>
          <w:rStyle w:val="DefaultParagraphFont"/>
          <w:rFonts w:ascii="Calibri" w:eastAsia="Calibri" w:hAnsi="Calibri" w:cs="Calibri"/>
        </w:rPr>
      </w:pPr>
      <w:r>
        <w:rPr>
          <w:rStyle w:val="DefaultParagraphFont"/>
          <w:rFonts w:ascii="Calibri" w:eastAsia="Calibri" w:hAnsi="Calibri" w:cs="Calibri"/>
        </w:rPr>
        <w:t>11. The contractor will advise the county Project Manager of the anticipated start date of any construction activities at least 14 days in advance, including but not limited to the placing of work zone signs. Throughout the duration of the project, the contractor will notify the Project Manager in writing of all traffic restrictions and upcoming maintenance of traffic changes. Information will include all construction activities that impact or interfere with traffic and will list the specific location, type of work, road status, date and time of restriction, duration of restriction, number of lanes maintained, detour routes if applicable, and any other information requested by the project engineer. The Project Manager will in turn notify the public and emergency services via media sources.</w:t>
      </w:r>
    </w:p>
    <w:p>
      <w:pPr>
        <w:pStyle w:val="BodyText0"/>
        <w:keepNext/>
        <w:rPr>
          <w:rStyle w:val="DefaultParagraphFont"/>
          <w:rFonts w:ascii="Calibri" w:eastAsia="Calibri" w:hAnsi="Calibri" w:cs="Calibri"/>
        </w:rPr>
      </w:pPr>
      <w:r>
        <w:rPr>
          <w:rStyle w:val="DefaultParagraphFont"/>
          <w:rFonts w:ascii="Calibri" w:eastAsia="Calibri" w:hAnsi="Calibri" w:cs="Calibri"/>
        </w:rPr>
        <w:t>12. Access to Bell Street Park will be maintained at all times, except for the time needed for temporary occupancy during construction activities. Access to the eastern portions of the Park will be maintained near to Pleasant Street. The restriction of access will be for approximately 9 months, with a total construction of approximately 18 months.</w:t>
      </w:r>
    </w:p>
    <w:p>
      <w:pPr>
        <w:pStyle w:val="BodyText0"/>
        <w:keepNext/>
        <w:rPr>
          <w:rStyle w:val="DefaultParagraphFont"/>
          <w:rFonts w:ascii="Calibri" w:eastAsia="Calibri" w:hAnsi="Calibri" w:cs="Calibri"/>
        </w:rPr>
      </w:pPr>
      <w:r>
        <w:rPr>
          <w:rStyle w:val="DefaultParagraphFont"/>
          <w:rFonts w:ascii="Calibri" w:eastAsia="Calibri" w:hAnsi="Calibri" w:cs="Calibri"/>
        </w:rPr>
        <w:t>13. The project is located within the known habitat ranges of the federally listed and protected Indiana bat and Northern long-eared bat. The underside of the bridge shall be examined for the presence of bats prior to the start of construction. If bats are found during the inspection, ODOT-OES shall be notified at 614-466-7100.</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14.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truck three inches or greater in diameter at a height of 4.5 feet above the ground surface, and with a minimum height of 13 feet.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SHPO will be provided an opportunity to review and comment on Stage 3 design plans to ensure a finding of "No Adverse Effect" remains applicable.</w:t>
      </w:r>
    </w:p>
    <w:p>
      <w:pPr>
        <w:pStyle w:val="BodyText1"/>
        <w:keepNext/>
        <w:rPr>
          <w:rStyle w:val="DefaultParagraphFont"/>
          <w:rFonts w:ascii="Calibri" w:eastAsia="Calibri" w:hAnsi="Calibri" w:cs="Calibri"/>
        </w:rPr>
      </w:pPr>
      <w:r>
        <w:rPr>
          <w:rStyle w:val="DefaultParagraphFont"/>
          <w:rFonts w:ascii="Calibri" w:eastAsia="Calibri" w:hAnsi="Calibri" w:cs="Calibri"/>
        </w:rPr>
        <w:t>2. Access to Riverside Park will be maintained at all times, except for the time needed for temporary occupancy during construction activities. During the temporary occupancy, access to the northeastern portion of the Park will be maintained via the Orange Street entrance.</w:t>
      </w:r>
    </w:p>
    <w:p>
      <w:pPr>
        <w:pStyle w:val="BodyText1"/>
        <w:keepNext/>
        <w:rPr>
          <w:rStyle w:val="DefaultParagraphFont"/>
          <w:rFonts w:ascii="Calibri" w:eastAsia="Calibri" w:hAnsi="Calibri" w:cs="Calibri"/>
        </w:rPr>
      </w:pPr>
      <w:r>
        <w:rPr>
          <w:rStyle w:val="DefaultParagraphFont"/>
          <w:rFonts w:ascii="Calibri" w:eastAsia="Calibri" w:hAnsi="Calibri" w:cs="Calibri"/>
        </w:rPr>
        <w:t>3. Temporary construction fencing will be installed along proposed construction limits in Riverside, Bell Street, &amp; Falls View Parks prior to the start of construction activities to protect the existing 4(f) properties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signage will be installed to alert users of temporary access restrictions in order to direct users to alternate access.</w:t>
      </w:r>
    </w:p>
    <w:p>
      <w:pPr>
        <w:pStyle w:val="BodyText1"/>
        <w:keepNext/>
        <w:rPr>
          <w:rStyle w:val="DefaultParagraphFont"/>
          <w:rFonts w:ascii="Calibri" w:eastAsia="Calibri" w:hAnsi="Calibri" w:cs="Calibri"/>
        </w:rPr>
      </w:pPr>
      <w:r>
        <w:rPr>
          <w:rStyle w:val="DefaultParagraphFont"/>
          <w:rFonts w:ascii="Calibri" w:eastAsia="Calibri" w:hAnsi="Calibri" w:cs="Calibri"/>
        </w:rPr>
        <w:t>5. The staging and/or storage of construction equipment will not take place outside proposed construction limits, within the property boundaries of Riverside and Bell Street Parks.</w:t>
      </w:r>
    </w:p>
    <w:p>
      <w:pPr>
        <w:pStyle w:val="BodyText1"/>
        <w:keepNext/>
        <w:rPr>
          <w:rStyle w:val="DefaultParagraphFont"/>
          <w:rFonts w:ascii="Calibri" w:eastAsia="Calibri" w:hAnsi="Calibri" w:cs="Calibri"/>
        </w:rPr>
      </w:pPr>
      <w:r>
        <w:rPr>
          <w:rStyle w:val="DefaultParagraphFont"/>
          <w:rFonts w:ascii="Calibri" w:eastAsia="Calibri" w:hAnsi="Calibri" w:cs="Calibri"/>
        </w:rPr>
        <w:t>6. No staging and/or storage of construction equipment will take place within the property boundaries of Falls View Park.</w:t>
      </w:r>
    </w:p>
    <w:p>
      <w:pPr>
        <w:pStyle w:val="BodyText1"/>
        <w:keepNext/>
        <w:rPr>
          <w:rStyle w:val="DefaultParagraphFont"/>
          <w:rFonts w:ascii="Calibri" w:eastAsia="Calibri" w:hAnsi="Calibri" w:cs="Calibri"/>
        </w:rPr>
      </w:pPr>
      <w:r>
        <w:rPr>
          <w:rStyle w:val="DefaultParagraphFont"/>
          <w:rFonts w:ascii="Calibri" w:eastAsia="Calibri" w:hAnsi="Calibri" w:cs="Calibri"/>
        </w:rPr>
        <w:t>7. Any disturbed areas (Riverside and Bell Street Parks) will be fully restored to a condition, which is at least as good as that which existed prior to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8. The Contractor will provide the Village of Chagrin Falls with an opportunity to inspect the Riverside and Bell Street Park properties prior to completion of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The Contractor will be required to closely coordinate the construction schedule with the Village of Chagrin Falls. </w:t>
      </w:r>
    </w:p>
    <w:p>
      <w:pPr>
        <w:pStyle w:val="BodyText1"/>
        <w:keepNext/>
        <w:rPr>
          <w:rStyle w:val="DefaultParagraphFont"/>
          <w:rFonts w:ascii="Calibri" w:eastAsia="Calibri" w:hAnsi="Calibri" w:cs="Calibri"/>
        </w:rPr>
      </w:pPr>
      <w:r>
        <w:rPr>
          <w:rStyle w:val="DefaultParagraphFont"/>
          <w:rFonts w:ascii="Calibri" w:eastAsia="Calibri" w:hAnsi="Calibri" w:cs="Calibri"/>
        </w:rPr>
        <w:t>10. Access for abutting property owners shall be maintained at all times in accordance with these plan notes and plan specifications. The Contractor shall work with the property owners to maintain special access provisions.</w:t>
      </w:r>
    </w:p>
    <w:p>
      <w:pPr>
        <w:pStyle w:val="BodyText1"/>
        <w:keepNext/>
        <w:rPr>
          <w:rStyle w:val="DefaultParagraphFont"/>
          <w:rFonts w:ascii="Calibri" w:eastAsia="Calibri" w:hAnsi="Calibri" w:cs="Calibri"/>
        </w:rPr>
      </w:pPr>
      <w:r>
        <w:rPr>
          <w:rStyle w:val="DefaultParagraphFont"/>
          <w:rFonts w:ascii="Calibri" w:eastAsia="Calibri" w:hAnsi="Calibri" w:cs="Calibri"/>
        </w:rPr>
        <w:t>11. The contractor will advise the county Project Manager of the anticipated start date of any construction activities at least 14 days in advance, including but not limited to the placing of work zone signs. Throughout the duration of the project, the contractor will notify the Project Manager in writing of all traffic restrictions and upcoming maintenance of traffic changes. Information will include all construction activities that impact or interfere with traffic and will list the specific location, type of work, road status, date and time of restriction, duration of restriction, number of lanes maintained, detour routes if applicable, and any other information requested by the project engineer. The Project Manager will in turn notify the public and emergency services via media sources.</w:t>
      </w:r>
    </w:p>
    <w:p>
      <w:pPr>
        <w:pStyle w:val="BodyText1"/>
        <w:keepNext/>
        <w:rPr>
          <w:rStyle w:val="DefaultParagraphFont"/>
          <w:rFonts w:ascii="Calibri" w:eastAsia="Calibri" w:hAnsi="Calibri" w:cs="Calibri"/>
        </w:rPr>
      </w:pPr>
      <w:r>
        <w:rPr>
          <w:rStyle w:val="DefaultParagraphFont"/>
          <w:rFonts w:ascii="Calibri" w:eastAsia="Calibri" w:hAnsi="Calibri" w:cs="Calibri"/>
        </w:rPr>
        <w:t>12. Access to Bell Street Park will be maintained at all times, except for the time needed for temporary occupancy during construction activities. Access to the eastern portions of the Park will be maintained near to Pleasant Street. The restriction of access will be for approximately 9 months, with a total construction of approximately 18 months.</w:t>
      </w:r>
    </w:p>
    <w:p>
      <w:pPr>
        <w:pStyle w:val="BodyText1"/>
        <w:keepNext/>
        <w:rPr>
          <w:rStyle w:val="DefaultParagraphFont"/>
          <w:rFonts w:ascii="Calibri" w:eastAsia="Calibri" w:hAnsi="Calibri" w:cs="Calibri"/>
        </w:rPr>
      </w:pPr>
      <w:r>
        <w:rPr>
          <w:rStyle w:val="DefaultParagraphFont"/>
          <w:rFonts w:ascii="Calibri" w:eastAsia="Calibri" w:hAnsi="Calibri" w:cs="Calibri"/>
        </w:rPr>
        <w:t>13. The project is located within the known habitat ranges of the federally listed and protected Indiana bat and Northern long-eared bat. The underside of the bridge shall be examined for the presence of bats prior to the start of construction. If bats are found during the inspection, ODOT-OES shall be notified at 614-466-7100.</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14.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truck three inches or greater in diameter at a height of 4.5 feet above the ground surface, and with a minimum height of 13 feet.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Thomas Powell</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&amp; Associates,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7650 Chippewa Road, Suite 311, Brecksville OH 44141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440-232-9640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tpowell@lawhon-assoc.com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Joanne Shaner, </w:t>
            </w:r>
            <w:r>
              <w:rPr>
                <w:rStyle w:val="DefaultParagraphFont"/>
                <w:b w:val="0"/>
                <w:sz w:val="24"/>
                <w:szCs w:val="24"/>
                <w:lang w:val="en-US" w:eastAsia="en-US" w:bidi="ar-SA"/>
              </w:rPr>
              <w:t xml:space="preserve">Lori Birschbachtober, </w:t>
            </w:r>
            <w:r>
              <w:rPr>
                <w:rStyle w:val="DefaultParagraphFont"/>
                <w:b w:val="0"/>
                <w:sz w:val="24"/>
                <w:szCs w:val="24"/>
                <w:lang w:val="en-US" w:eastAsia="en-US" w:bidi="ar-SA"/>
              </w:rPr>
              <w:t>Libby Rushley</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30,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District 12 Noise Determination IOC.pdf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FHWA - de minimis.pdf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FHWA Non-Objection - de minimis.pdf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Alternatives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Alternatives Evaluation Report.pdf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ESA</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II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Cultural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Consulting Party Application.doc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Consulting Party Request Acknowledgement.pdf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Consulting Party Request Acknowledgemt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Consulting Party Request Acknowledgemt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Cultural Resources Scope Guidance.pdf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Concurrence - No Adverse Effect.pdf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Ecological</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Scenic River.pdf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Response to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Response to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Other Resources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Justice</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Public Involvement</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Plain Dealer Legal Notice.pdf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Involvement Summary.pdf</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Permits</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96956 CUY NORTH MAIN STREET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96956 CUY NORTH MAIN STREET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96956 CUY NORTH MAIN STREET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96956 CUY NORTH MAIN STREET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96956 CUY NORTH MAIN STREET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2017-05-30T04:00:00+00:00</DateCompleted>
    <Internal_x0020_Only xmlns="df873bd8-8520-468a-8ecb-74db49e47217">No</Internal_x0020_Only>
    <FID xmlns="df873bd8-8520-468a-8ecb-74db49e47217">6309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0ACF94C-4CE8-489A-8151-590F1BF14268}"/>
</file>

<file path=customXml/itemProps2.xml><?xml version="1.0" encoding="utf-8"?>
<ds:datastoreItem xmlns:ds="http://schemas.openxmlformats.org/officeDocument/2006/customXml" ds:itemID="{0211C06A-9382-46BF-B370-E3E04BEBFEF1}"/>
</file>

<file path=customXml/itemProps3.xml><?xml version="1.0" encoding="utf-8"?>
<ds:datastoreItem xmlns:ds="http://schemas.openxmlformats.org/officeDocument/2006/customXml" ds:itemID="{877C6E1A-61C9-47C2-92A2-509F3438779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