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SR 608 03.37 PID 93229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Kent Knauf</w:t>
      </w:r>
    </w:p>
    <w:p w:rsidR="00EC0BFB" w:rsidRPr="008201BF" w:rsidP="008201BF">
      <w:pPr>
        <w:jc w:val="center"/>
        <w:rPr>
          <w:sz w:val="24"/>
        </w:rPr>
      </w:pPr>
      <w:r w:rsidRPr="008201BF">
        <w:rPr>
          <w:sz w:val="24"/>
        </w:rPr>
        <w:t xml:space="preserve"> </w:t>
      </w:r>
      <w:r w:rsidR="00F64703">
        <w:rPr>
          <w:sz w:val="24"/>
        </w:rPr>
        <w:t xml:space="preserve"> Thomas Fok  AND  Associates Inc.</w:t>
      </w:r>
    </w:p>
    <w:p w:rsidR="008201BF" w:rsidRPr="008201BF" w:rsidP="008201BF">
      <w:pPr>
        <w:jc w:val="center"/>
        <w:rPr>
          <w:sz w:val="24"/>
        </w:rPr>
      </w:pPr>
    </w:p>
    <w:p w:rsidR="008201BF" w:rsidRPr="008201BF" w:rsidP="008201BF">
      <w:pPr>
        <w:jc w:val="center"/>
        <w:rPr>
          <w:sz w:val="24"/>
        </w:rPr>
      </w:pPr>
      <w:r>
        <w:rPr>
          <w:sz w:val="24"/>
        </w:rPr>
        <w:t>Phone:  330-799-1501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93229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Transportation(ODOT) is proposing to replace the existing five-span precast box beam bridgeon Concord-Hambden Road (SR 608) over the Lake Metroparks Northern GreenwayCorridor bike path in Concord Township, Lake County, Ohio. The project willconsist of replacing the bridge and reconstruction of adjacent roadwayapproaches and the bike path within the construction limits.  The preferred alternative for the proposedstructure is a three-sided arch culvert on cast-in-place concretepedestals.  The total project length isapproximately 600 feet along SR 608 and approximately 250 feet along the bikepath.  Some additional right-of-way isneeded for the proposed project.  Theproject will require 0.15 acres of Standard Highway Easement from the LakeMetroparks Northern Greenway Corridor to construct the three-sided archculvert.  Additionally, a temporaryeasement (0.11 acres) will be required to reconstruct the Concord TownshipCemetery's most westerly drive as well as to complete construction along thebike path.</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06/09/2014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Piping plover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Snuffbox</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Bald Eagle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Red Knot (Rufa)</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05/06/2015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01/04/2013</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05/01/2014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Section 4(f) - The project will create a temporary trailhead at the LCMP Environmental Learning Center.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Section 4(f) - The project will include paving a stone path located north of the bridge that leads to the LCMP Environmental Learning Center Parking facility.</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3. Section 4(f) - The stone parking area will be paved to accommodate the additional parking during the closure of the trailhead south of the bridge.</w:t>
      </w:r>
    </w:p>
    <w:p>
      <w:pPr>
        <w:pStyle w:val="BodyText0"/>
        <w:keepNext/>
        <w:rPr>
          <w:rStyle w:val="DefaultParagraphFont"/>
          <w:rFonts w:ascii="Calibri" w:eastAsia="Calibri" w:hAnsi="Calibri" w:cs="Calibri"/>
        </w:rPr>
      </w:pPr>
      <w:r>
        <w:rPr>
          <w:rStyle w:val="DefaultParagraphFont"/>
          <w:rFonts w:ascii="Calibri" w:eastAsia="Calibri" w:hAnsi="Calibri" w:cs="Calibri"/>
        </w:rPr>
        <w:t>4. Section 4(f) - Access to the Northern Greenway Trail will be maintained throughout construction. Signage will be placed in the other trailheads to notify users of the closure at SR-608 .</w:t>
      </w:r>
    </w:p>
    <w:p>
      <w:pPr>
        <w:pStyle w:val="BodyText0"/>
        <w:keepNext/>
        <w:rPr>
          <w:rStyle w:val="DefaultParagraphFont"/>
          <w:rFonts w:ascii="Calibri" w:eastAsia="Calibri" w:hAnsi="Calibri" w:cs="Calibri"/>
        </w:rPr>
      </w:pPr>
      <w:r>
        <w:rPr>
          <w:rStyle w:val="DefaultParagraphFont"/>
          <w:rFonts w:ascii="Calibri" w:eastAsia="Calibri" w:hAnsi="Calibri" w:cs="Calibri"/>
        </w:rPr>
        <w:t>5. Section 4(f) - Include a stamped Lake County Metroparks Icon on the southeast wingwall of the culvert.</w:t>
      </w:r>
    </w:p>
    <w:p>
      <w:pPr>
        <w:pStyle w:val="BodyText0"/>
        <w:keepNext/>
        <w:rPr>
          <w:rStyle w:val="DefaultParagraphFont"/>
          <w:rFonts w:ascii="Calibri" w:eastAsia="Calibri" w:hAnsi="Calibri" w:cs="Calibri"/>
        </w:rPr>
      </w:pPr>
      <w:r>
        <w:rPr>
          <w:rStyle w:val="DefaultParagraphFont"/>
          <w:rFonts w:ascii="Calibri" w:eastAsia="Calibri" w:hAnsi="Calibri" w:cs="Calibri"/>
        </w:rPr>
        <w:t>6. Section 4(f) - Access to the northern section of the Greenway trail will be maintained at all times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7. Section 4(f) - Temporary construction fencing will be installed along proposed construction limits prior to the start of construction activities to protect the existing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8. Section 4(f) - Except as necessary to facilitate construction activities, the staging and/or storage of construction equipment will not take place outside proposed construction limits, within property boundaries</w:t>
      </w:r>
    </w:p>
    <w:p>
      <w:pPr>
        <w:pStyle w:val="BodyText0"/>
        <w:keepNext/>
        <w:rPr>
          <w:rStyle w:val="DefaultParagraphFont"/>
          <w:rFonts w:ascii="Calibri" w:eastAsia="Calibri" w:hAnsi="Calibri" w:cs="Calibri"/>
        </w:rPr>
      </w:pPr>
      <w:r>
        <w:rPr>
          <w:rStyle w:val="DefaultParagraphFont"/>
          <w:rFonts w:ascii="Calibri" w:eastAsia="Calibri" w:hAnsi="Calibri" w:cs="Calibri"/>
        </w:rPr>
        <w:t>9. Section 4(f) - The contractor will be required to closely coordinate the construction schedule with ODOT and the Lake County Metroparks.</w:t>
      </w:r>
    </w:p>
    <w:p>
      <w:pPr>
        <w:pStyle w:val="BodyText0"/>
        <w:keepNext/>
        <w:rPr>
          <w:rStyle w:val="DefaultParagraphFont"/>
          <w:rFonts w:ascii="Calibri" w:eastAsia="Calibri" w:hAnsi="Calibri" w:cs="Calibri"/>
        </w:rPr>
      </w:pPr>
      <w:r>
        <w:rPr>
          <w:rStyle w:val="DefaultParagraphFont"/>
          <w:rFonts w:ascii="Calibri" w:eastAsia="Calibri" w:hAnsi="Calibri" w:cs="Calibri"/>
        </w:rPr>
        <w:t>10. Ecological USFWS - Culverts should be placed to allow free movement of aquatic fauna.</w:t>
      </w:r>
    </w:p>
    <w:p>
      <w:pPr>
        <w:pStyle w:val="BodyText0"/>
        <w:keepNext/>
        <w:rPr>
          <w:rStyle w:val="DefaultParagraphFont"/>
          <w:rFonts w:ascii="Calibri" w:eastAsia="Calibri" w:hAnsi="Calibri" w:cs="Calibri"/>
        </w:rPr>
      </w:pPr>
      <w:r>
        <w:rPr>
          <w:rStyle w:val="DefaultParagraphFont"/>
          <w:rFonts w:ascii="Calibri" w:eastAsia="Calibri" w:hAnsi="Calibri" w:cs="Calibri"/>
        </w:rPr>
        <w:t>11. Ecological USFWS -  The Contractor should use native vegetation to control erosion, or, at a minimum, using native vegetation in combination with riprap or similar materials.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12. Ecological USFWS -  The contractor shall inspect the underside of the bridge for bats prior to demolition between April 1st and September 30th and notify the ODOT District 12 Environmental Staff if bats are found.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13. Ecological USFWS - Tree clearing of all trees over 3" DBH that are proposed for impact for this project will be cleared only between October 1 and March 31.</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Section 4(f) - The project will create a temporary trailhead at the LCMP Environmental Learning Center.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Section 4(f) - The project will include paving a stone path located north of the bridge that leads to the LCMP Environmental Learning Center Parking facility.</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3. Section 4(f) - The stone parking area will be paved to accommodate the additional parking during the closure of the trailhead south of the bridge.</w:t>
      </w:r>
    </w:p>
    <w:p>
      <w:pPr>
        <w:pStyle w:val="BodyText1"/>
        <w:keepNext/>
        <w:rPr>
          <w:rStyle w:val="DefaultParagraphFont"/>
          <w:rFonts w:ascii="Calibri" w:eastAsia="Calibri" w:hAnsi="Calibri" w:cs="Calibri"/>
        </w:rPr>
      </w:pPr>
      <w:r>
        <w:rPr>
          <w:rStyle w:val="DefaultParagraphFont"/>
          <w:rFonts w:ascii="Calibri" w:eastAsia="Calibri" w:hAnsi="Calibri" w:cs="Calibri"/>
        </w:rPr>
        <w:t>4. Section 4(f) - Access to the Northern Greenway Trail will be maintained throughout construction. Signage will be placed in the other trailheads to notify users of the closure at SR-608 .</w:t>
      </w:r>
    </w:p>
    <w:p>
      <w:pPr>
        <w:pStyle w:val="BodyText1"/>
        <w:keepNext/>
        <w:rPr>
          <w:rStyle w:val="DefaultParagraphFont"/>
          <w:rFonts w:ascii="Calibri" w:eastAsia="Calibri" w:hAnsi="Calibri" w:cs="Calibri"/>
        </w:rPr>
      </w:pPr>
      <w:r>
        <w:rPr>
          <w:rStyle w:val="DefaultParagraphFont"/>
          <w:rFonts w:ascii="Calibri" w:eastAsia="Calibri" w:hAnsi="Calibri" w:cs="Calibri"/>
        </w:rPr>
        <w:t>5. Section 4(f) - Include a stamped Lake County Metroparks Icon on the southeast wingwall of the culvert.</w:t>
      </w:r>
    </w:p>
    <w:p>
      <w:pPr>
        <w:pStyle w:val="BodyText1"/>
        <w:keepNext/>
        <w:rPr>
          <w:rStyle w:val="DefaultParagraphFont"/>
          <w:rFonts w:ascii="Calibri" w:eastAsia="Calibri" w:hAnsi="Calibri" w:cs="Calibri"/>
        </w:rPr>
      </w:pPr>
      <w:r>
        <w:rPr>
          <w:rStyle w:val="DefaultParagraphFont"/>
          <w:rFonts w:ascii="Calibri" w:eastAsia="Calibri" w:hAnsi="Calibri" w:cs="Calibri"/>
        </w:rPr>
        <w:t>6. Section 4(f) - Access to the northern section of the Greenway trail will be maintained at all times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7. Section 4(f) - Temporary construction fencing will be installed along proposed construction limits prior to the start of construction activities to protect the existing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8. Section 4(f) - Except as necessary to facilitate construction activities, the staging and/or storage of construction equipment will not take place outside proposed construction limits, within property boundaries</w:t>
      </w:r>
    </w:p>
    <w:p>
      <w:pPr>
        <w:pStyle w:val="BodyText1"/>
        <w:keepNext/>
        <w:rPr>
          <w:rStyle w:val="DefaultParagraphFont"/>
          <w:rFonts w:ascii="Calibri" w:eastAsia="Calibri" w:hAnsi="Calibri" w:cs="Calibri"/>
        </w:rPr>
      </w:pPr>
      <w:r>
        <w:rPr>
          <w:rStyle w:val="DefaultParagraphFont"/>
          <w:rFonts w:ascii="Calibri" w:eastAsia="Calibri" w:hAnsi="Calibri" w:cs="Calibri"/>
        </w:rPr>
        <w:t>9. Section 4(f) - The contractor will be required to closely coordinate the construction schedule with ODOT and the Lake County Metroparks.</w:t>
      </w:r>
    </w:p>
    <w:p>
      <w:pPr>
        <w:pStyle w:val="BodyText1"/>
        <w:keepNext/>
        <w:rPr>
          <w:rStyle w:val="DefaultParagraphFont"/>
          <w:rFonts w:ascii="Calibri" w:eastAsia="Calibri" w:hAnsi="Calibri" w:cs="Calibri"/>
        </w:rPr>
      </w:pPr>
      <w:r>
        <w:rPr>
          <w:rStyle w:val="DefaultParagraphFont"/>
          <w:rFonts w:ascii="Calibri" w:eastAsia="Calibri" w:hAnsi="Calibri" w:cs="Calibri"/>
        </w:rPr>
        <w:t>10. Ecological USFWS - Culverts should be placed to allow free movement of aquatic fauna.</w:t>
      </w:r>
    </w:p>
    <w:p>
      <w:pPr>
        <w:pStyle w:val="BodyText1"/>
        <w:keepNext/>
        <w:rPr>
          <w:rStyle w:val="DefaultParagraphFont"/>
          <w:rFonts w:ascii="Calibri" w:eastAsia="Calibri" w:hAnsi="Calibri" w:cs="Calibri"/>
        </w:rPr>
      </w:pPr>
      <w:r>
        <w:rPr>
          <w:rStyle w:val="DefaultParagraphFont"/>
          <w:rFonts w:ascii="Calibri" w:eastAsia="Calibri" w:hAnsi="Calibri" w:cs="Calibri"/>
        </w:rPr>
        <w:t>11. Ecological USFWS -  The Contractor should use native vegetation to control erosion, or, at a minimum, using native vegetation in combination with riprap or similar materials.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12. Ecological USFWS -  The contractor shall inspect the underside of the bridge for bats prior to demolition between April 1st and September 30th and notify the ODOT District 12 Environmental Staff if bats are found.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13. Ecological USFWS - Tree clearing of all trees over 3" DBH that are proposed for impact for this project will be cleared only between October 1 and March 31.</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Kent Knauf</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Thomas Fok AND Associates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3896 Mahoning Avenue, Youngstown OH 44515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330-799-1501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kknauf@fokeng.com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Charles Kessler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de minimis.pdf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STIP Listing.pdf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Ohio EPA Notification of Demolition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response to ODNR USFWS.pdf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Meeting Minutes or Notes.pdf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Notification.xlsx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93229 LAK SR 608 03.37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93229 LAK SR 608 03.37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93229 LAK SR 608 03.37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93229 LAK SR 608 03.37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93229 LAK SR 608 03.37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2016-05-23T04:00:00+00:00</DateCompleted>
    <Internal_x0020_Only xmlns="df873bd8-8520-468a-8ecb-74db49e47217">No</Internal_x0020_Only>
    <FID xmlns="df873bd8-8520-468a-8ecb-74db49e47217">6325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8E0E913-1E6E-4873-863D-6C65C223FB49}"/>
</file>

<file path=customXml/itemProps2.xml><?xml version="1.0" encoding="utf-8"?>
<ds:datastoreItem xmlns:ds="http://schemas.openxmlformats.org/officeDocument/2006/customXml" ds:itemID="{A277F6C1-F142-4A10-BEB5-EC5C954F7653}"/>
</file>

<file path=customXml/itemProps3.xml><?xml version="1.0" encoding="utf-8"?>
<ds:datastoreItem xmlns:ds="http://schemas.openxmlformats.org/officeDocument/2006/customXml" ds:itemID="{2B08C513-0DF8-4F5A-8780-F30A8F286FB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