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FY2016 East Cleveland PID 101126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101126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East 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East Cleveland continuation of the city's SRTS Education &amp; Encouragement programs: bike patrols for improving safety of the city and participation activities such as Bike to School Week, Walk to School Week, and annual Bike Rodeo.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101126 CUY SRTS FY2016 East Cleveland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101126 CUY SRTS FY2016 East Cleveland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101126 CUY SRTS FY2016 East Cleveland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101126 CUY SRTS FY2016 East Cleveland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101126 CUY SRTS FY2016 East Cleveland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6354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A2CA556-64B7-4F60-B152-B505862703C3}"/>
</file>

<file path=customXml/itemProps2.xml><?xml version="1.0" encoding="utf-8"?>
<ds:datastoreItem xmlns:ds="http://schemas.openxmlformats.org/officeDocument/2006/customXml" ds:itemID="{5B917EC5-3D5D-425A-B78E-CA1D7370F5B0}"/>
</file>

<file path=customXml/itemProps3.xml><?xml version="1.0" encoding="utf-8"?>
<ds:datastoreItem xmlns:ds="http://schemas.openxmlformats.org/officeDocument/2006/customXml" ds:itemID="{003AD19C-17E1-45CE-9F29-F0C16A860830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