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SIGN FY2018 PID 98830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16,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98830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Sign structure upgrade contract on various routes and sections in District 12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(8) Installation of fencing, signs, pavement markings, small passenger shelters, traffic signals, and railroad warning devices where no substantial land acquisition or traffic disruption will occur.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The installation or maintenance of signs, pavement markings/raised pavement markers/sensors, traffic calming activities, and/or new or replacement fencing (right-of-way, vandal, etc.); General pavement marking or "line painting" projects.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16,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98830 D12 SIGN FY2018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98830 D12 SIGN FY2018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98830 D12 SIGN FY2018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98830 D12 SIGN FY2018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98830 D12 SIGN FY2018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2016-02-16T05:00:00+00:00</DateCompleted>
    <Internal_x0020_Only xmlns="df873bd8-8520-468a-8ecb-74db49e47217">No</Internal_x0020_Only>
    <FID xmlns="df873bd8-8520-468a-8ecb-74db49e47217">6365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3483C30D-1A47-4761-AF5C-E4A1CD7975A2}"/>
</file>

<file path=customXml/itemProps2.xml><?xml version="1.0" encoding="utf-8"?>
<ds:datastoreItem xmlns:ds="http://schemas.openxmlformats.org/officeDocument/2006/customXml" ds:itemID="{0DC2F74E-E7D8-4C02-B253-2EA529F8785E}"/>
</file>

<file path=customXml/itemProps3.xml><?xml version="1.0" encoding="utf-8"?>
<ds:datastoreItem xmlns:ds="http://schemas.openxmlformats.org/officeDocument/2006/customXml" ds:itemID="{B7B0DE4B-531C-4AAE-83D1-4894B5BABEAD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