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GR FY2018 PID 98814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98814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wide guardrail repair and upgrade contract on various routes and sections.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98814 D12 GR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98814 D12 GR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98814 D12 GR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98814 D12 GR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98814 D12 GR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6366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430B3B4-C13B-4176-BEDE-F2A64A0B8F1E}"/>
</file>

<file path=customXml/itemProps2.xml><?xml version="1.0" encoding="utf-8"?>
<ds:datastoreItem xmlns:ds="http://schemas.openxmlformats.org/officeDocument/2006/customXml" ds:itemID="{36A1EF73-49BA-4151-8AC8-232BE207081A}"/>
</file>

<file path=customXml/itemProps3.xml><?xml version="1.0" encoding="utf-8"?>
<ds:datastoreItem xmlns:ds="http://schemas.openxmlformats.org/officeDocument/2006/customXml" ds:itemID="{2CF14E1E-BF7B-4884-95F5-78CF64FB528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