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US 0062 24.90 PID 96346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Natalie Dingledine</w:t>
      </w:r>
    </w:p>
    <w:p w:rsidR="00EC0BFB" w:rsidRPr="008201BF" w:rsidP="008201BF">
      <w:pPr>
        <w:jc w:val="center"/>
        <w:rPr>
          <w:sz w:val="24"/>
        </w:rPr>
      </w:pPr>
      <w:r w:rsidRPr="008201BF">
        <w:rPr>
          <w:sz w:val="24"/>
        </w:rPr>
        <w:t xml:space="preserve"> </w:t>
      </w:r>
      <w:r w:rsidR="00F64703">
        <w:rPr>
          <w:sz w:val="24"/>
        </w:rPr>
        <w:t xml:space="preserve"> DLZ</w:t>
      </w:r>
    </w:p>
    <w:p w:rsidR="008201BF" w:rsidRPr="008201BF" w:rsidP="008201BF">
      <w:pPr>
        <w:jc w:val="center"/>
        <w:rPr>
          <w:sz w:val="24"/>
        </w:rPr>
      </w:pPr>
    </w:p>
    <w:p w:rsidR="008201BF" w:rsidRPr="008201BF" w:rsidP="008201BF">
      <w:pPr>
        <w:jc w:val="center"/>
        <w:rPr>
          <w:sz w:val="24"/>
        </w:rPr>
      </w:pPr>
      <w:r>
        <w:rPr>
          <w:sz w:val="24"/>
        </w:rPr>
        <w:t>Phone:  517-393-6800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31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41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44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47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49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54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Drinking Water</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58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62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63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64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67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70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76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78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78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78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 Drinking Water</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78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79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80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81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81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81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82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82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82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82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82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82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83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83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83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83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84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84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84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_Toc256000080 \h </w:instrText>
      </w:r>
      <w:r>
        <w:rPr>
          <w:rStyle w:val="DefaultParagraphFont"/>
        </w:rPr>
        <w:fldChar w:fldCharType="separate"/>
      </w:r>
      <w:r>
        <w:rPr>
          <w:rStyle w:val="DefaultParagraphFont"/>
        </w:rPr>
        <w:t>84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_Toc256000081 \h </w:instrText>
      </w:r>
      <w:r>
        <w:rPr>
          <w:rStyle w:val="DefaultParagraphFont"/>
        </w:rPr>
        <w:fldChar w:fldCharType="separate"/>
      </w:r>
      <w:r>
        <w:rPr>
          <w:rStyle w:val="DefaultParagraphFont"/>
        </w:rPr>
        <w:t>85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96346, 102362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 US 0062 24.90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 DISTRICT 4-PLANNING</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2016stipID0252FDRW and 2016stipID0252FDCO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$1,750,546.92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$1,885,000.00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$7,110,000.00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involves the realignment and reconfiguration of the existing skewed four-approach US Route 62/Harrisburg Avenue NE/Middlebranch Avenue NE intersection and the elimination of the Harrisburg Avenue NE/30th Street NE/US 62 slip ramps intersection in the City of Canton, Plain Township, Stark County, Ohio.  The existing intersection is signalized and the existing slip ramps connect US 62 to 30th Street NE as a two-way stop controlled intersection.</w:t>
      </w:r>
      <w:r>
        <w:rPr>
          <w:rStyle w:val="DefaultParagraphFont"/>
          <w:rFonts w:ascii="Calibri" w:eastAsia="Calibri" w:hAnsi="Calibri" w:cs="Calibri"/>
        </w:rPr>
        <w:t>As part of the proposed project existing Harrisburg Avenue NE will be realigned to the west, creating two separate T-signalized intersections along US 62 at Harrisburg Avenue NE and Middlebranch Avenue NE.</w:t>
      </w:r>
      <w:r>
        <w:rPr>
          <w:rStyle w:val="DefaultParagraphFont"/>
          <w:rFonts w:ascii="Calibri" w:eastAsia="Calibri" w:hAnsi="Calibri" w:cs="Calibri"/>
          <w:sz w:val="24"/>
        </w:rPr>
        <w:t>  D</w:t>
      </w:r>
      <w:r>
        <w:rPr>
          <w:rStyle w:val="DefaultParagraphFont"/>
          <w:rFonts w:ascii="Calibri" w:eastAsia="Calibri" w:hAnsi="Calibri" w:cs="Calibri"/>
          <w:sz w:val="24"/>
        </w:rPr>
        <w:t>ual northbound left and right-turn lanes will be constructed at Harrisburg Avenue NE/US 62, Middlebranch Avenue NE will be widened to accommodate a proposed southbound left-turn lane to US 62 eastbound, and an exclusive westbound right-turn lane will replace the existing combined southbound through/westbound right-turn lane.</w:t>
      </w:r>
      <w:r>
        <w:rPr>
          <w:rStyle w:val="DefaultParagraphFont"/>
          <w:rFonts w:ascii="Calibri" w:eastAsia="Calibri" w:hAnsi="Calibri" w:cs="Calibri"/>
          <w:sz w:val="24"/>
        </w:rPr>
        <w:t>  In addition, a</w:t>
      </w:r>
      <w:r>
        <w:rPr>
          <w:rStyle w:val="DefaultParagraphFont"/>
          <w:rFonts w:ascii="Calibri" w:eastAsia="Calibri" w:hAnsi="Calibri" w:cs="Calibri"/>
          <w:sz w:val="24"/>
        </w:rPr>
        <w:t xml:space="preserve"> single lane, three-approach roundabout will be constructed to replace the slip ramps intersection.</w:t>
      </w:r>
      <w:r>
        <w:rPr>
          <w:rStyle w:val="DefaultParagraphFont"/>
          <w:rFonts w:ascii="Calibri" w:eastAsia="Calibri" w:hAnsi="Calibri" w:cs="Calibri"/>
          <w:sz w:val="24"/>
        </w:rPr>
        <w:t xml:space="preserve">  Existing </w:t>
      </w:r>
      <w:r>
        <w:rPr>
          <w:rStyle w:val="DefaultParagraphFont"/>
          <w:rFonts w:ascii="Calibri" w:eastAsia="Calibri" w:hAnsi="Calibri" w:cs="Calibri"/>
          <w:sz w:val="24"/>
        </w:rPr>
        <w:t xml:space="preserve">30th Street NE will terminate at the proposed roundabout location and </w:t>
      </w:r>
      <w:r>
        <w:rPr>
          <w:rStyle w:val="DefaultParagraphFont"/>
          <w:rFonts w:ascii="Calibri" w:eastAsia="Calibri" w:hAnsi="Calibri" w:cs="Calibri"/>
          <w:sz w:val="24"/>
        </w:rPr>
        <w:t>Ohio Avenue will connect US 62 as a right-in only intersection.</w:t>
      </w:r>
      <w:r>
        <w:rPr>
          <w:rStyle w:val="DefaultParagraphFont"/>
          <w:rFonts w:ascii="Calibri" w:eastAsia="Calibri" w:hAnsi="Calibri" w:cs="Calibri"/>
        </w:rPr>
        <w:t xml:space="preserve"> </w:t>
      </w:r>
      <w:r>
        <w:rPr>
          <w:rStyle w:val="DefaultParagraphFont"/>
          <w:rFonts w:ascii="Calibri" w:eastAsia="Calibri" w:hAnsi="Calibri" w:cs="Calibri"/>
          <w:sz w:val="24"/>
        </w:rPr>
        <w:t>The proposed project will also widen US 62 toaccommodate side-by-side left-turn lanes and eight-foot pavedshoulders from west of Harrisburg Avenue NE to east of RooseveltAvenue NE.</w:t>
      </w:r>
      <w:r>
        <w:rPr>
          <w:rStyle w:val="DefaultParagraphFont"/>
          <w:rFonts w:ascii="Calibri" w:eastAsia="Calibri" w:hAnsi="Calibri" w:cs="Calibri"/>
        </w:rPr>
        <w:t xml:space="preserve">  </w:t>
      </w:r>
      <w:r>
        <w:rPr>
          <w:rStyle w:val="DefaultParagraphFont"/>
          <w:rFonts w:ascii="Calibri" w:eastAsia="Calibri" w:hAnsi="Calibri" w:cs="Calibri"/>
          <w:sz w:val="24"/>
        </w:rPr>
        <w:t>New traffic signals, streetlighting, curb and gutter, traffic signs, access drives, sidewalk/ADA ramps, storm sewers andpavement markings will be installed within the proposed project limits.</w:t>
      </w:r>
      <w:r>
        <w:rPr>
          <w:rStyle w:val="DefaultParagraphFont"/>
          <w:rFonts w:ascii="Calibri" w:eastAsia="Calibri" w:hAnsi="Calibri" w:cs="Calibri"/>
          <w:sz w:val="24"/>
        </w:rPr>
        <w:t xml:space="preserve">  </w:t>
      </w:r>
      <w:r>
        <w:rPr>
          <w:rStyle w:val="DefaultParagraphFont"/>
          <w:rFonts w:ascii="Calibri" w:eastAsia="Calibri" w:hAnsi="Calibri" w:cs="Calibri"/>
          <w:sz w:val="24"/>
        </w:rPr>
        <w:t>To accommodate existing recreational opportunities within the proposed project area, theexisting parking lot at Willig Park will be reconstructed and a fence between the parking lotand existing ball fields will be installed to protect parked vehicles and the public.</w:t>
      </w:r>
      <w:r>
        <w:rPr>
          <w:rStyle w:val="DefaultParagraphFont"/>
          <w:rFonts w:ascii="Calibri" w:eastAsia="Calibri" w:hAnsi="Calibri" w:cs="Calibri"/>
          <w:sz w:val="24"/>
        </w:rPr>
        <w:t xml:space="preserve">  </w:t>
      </w:r>
      <w:r>
        <w:rPr>
          <w:rStyle w:val="DefaultParagraphFont"/>
          <w:rFonts w:ascii="Calibri" w:eastAsia="Calibri" w:hAnsi="Calibri" w:cs="Calibri"/>
          <w:sz w:val="24"/>
        </w:rPr>
        <w:t>The proposed project isidentified in the Stark County Area Transportation Study(SCATS) Fiscal Year 2016-2019 Transportation Improvement Program (TIP) (April 2015)and is included on the State Transportation Improvement Program (STIP).</w:t>
      </w:r>
      <w:r>
        <w:rPr>
          <w:rStyle w:val="DefaultParagraphFont"/>
          <w:rFonts w:ascii="Calibri" w:eastAsia="Calibri" w:hAnsi="Calibri" w:cs="Calibri"/>
        </w:rPr>
        <w:t xml:space="preserve">  </w:t>
      </w:r>
      <w:r>
        <w:rPr>
          <w:rStyle w:val="DefaultParagraphFont"/>
          <w:rFonts w:ascii="Calibri" w:eastAsia="Calibri" w:hAnsi="Calibri" w:cs="Calibri"/>
          <w:sz w:val="24"/>
        </w:rPr>
        <w:t>Federal, State and Local funds are committedin the TIP and STIP to implement the proposedproject.</w:t>
      </w:r>
      <w:r>
        <w:rPr>
          <w:rStyle w:val="DefaultParagraphFont"/>
          <w:rFonts w:ascii="Calibri" w:eastAsia="Calibri" w:hAnsi="Calibri" w:cs="Calibri"/>
          <w:sz w:val="24"/>
        </w:rPr>
        <w:t>Locational mapping can be found in the Project File under General/Project Information/Aerial Map.pdf; County Map.pdf; and USGS Topographical Quadrangle Map.pdf</w:t>
      </w:r>
      <w:r>
        <w:rPr>
          <w:rStyle w:val="DefaultParagraphFont"/>
          <w:rFonts w:ascii="Calibri" w:eastAsia="Calibri" w:hAnsi="Calibri" w:cs="Calibri"/>
          <w:sz w:val="24"/>
        </w:rPr>
        <w:t>Stage 1 Design Plans can be found in the Project File under General/Project Information/Stage 1 Design.pdf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US-62 at Middlebranch/Harrisburg at 30th Street &amp; US62/Middlebranch/30th Street</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US-62 Sta.1215+97.81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US-62 Sta. 1237+00.00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0.65</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TR00202</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Collector (Urban)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7520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2020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8520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2040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560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Thru</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Thru</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25"/>
        </w:rPr>
        <w:t>Tab Number: CR00067</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Minor Arterial (Urban)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14890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2020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18080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2040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1180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Thru, Right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Thru, Left, Right</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25"/>
        </w:rPr>
        <w:t>Tab Number: CR00210</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Minor Arterial (Urban)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9930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2020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12530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2040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800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Thru, Right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Left, Right</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25"/>
        </w:rPr>
        <w:t>Tab Number: US00062</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Other Freeway/Expressway (Urban)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48100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2020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56810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2040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3830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Thru, Left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Thru, Left, Right</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minimum of one lane of traffic will be maintained on US 62and Middlebranch Avenue NE at all times during project construction utilizingappropriate maintenance of traffic (MOT) measures.Harrisburg Avenue NE and 30th Street NE will be open during the initialconstruction phase, however, local northbound and westbound traffic will bedetoured and a full detour may be required as construction continues.  Detour routes will be posted for northboundHarrisburg Avenue NE traffic and westbound 30th Street NE traffic, as required byconstruction phasing.  A detour route forUS 62 traffic bound for Harrisburg Avenue NE and 30th Street NE will be postedduring a construction period that will be time-restricted for thecontractor.  During the final phase ofconstruction, a detour route for traffic on Harrisburg Avenue NE and 30th StreetNE bound for US 62 will be posted.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detour route for 30th Street NE includes Harmont AvenueNE to US 62 for US 62 bound traffic or Harmont Avenue NE to Mahoning Avenue toHarrisburg Avenue NE for Harrisburg Avenue NE bound traffic.The detour route for Harrisburg Avenue NE includesMahoning Avenue to Harmont Avenue NE to US 62.</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substantial impacts to health and educational facilities,recreational facilities/activities, religious institutions, public transit orpedestrian and bicycle facilities will occur with the proposed constructionproject.Access to adjacent propertiesshall be maintained at all times during project construction.  All detour/directional signs will beplaced according to guidelines listed in the Ohio Manual of Uniform TrafficControl Devices and ODOT specifications. The contractor will contact the ODOTDistrict 4 Project Engineer a minimum of 21 days prior to the start ofconstruction activities and any lane restrictions or closures.  The project engineer will forward thisinformation to the ODOT District 4 Public Information Officer (PIO) in order to appropriately notifyemergency and public services a minimum of 14 days prior to the start of construction activities and any lane restrictions and closures.  Proposed lane restrictions, road closuresand detours will be included in the notification.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As part of project development and design, several coordination meetings have been held with stakeholders to review and discuss Stage 1 and Stage 2 Design Plans.  These meetings have included discussion of the construction phasing, timing, and MOT.  Stakeholders in attendance included ODOT, Stark County, City of Canton, City of Canton Water Department, Plain Township, and Willig Park staff.  Stage 2 plans, including MOT phasing and plan sheets, were submitted to all appropriate entities and to the Stark Area Regional Transit Authority (SARTA)</w:t>
      </w:r>
      <w:r>
        <w:rPr>
          <w:rStyle w:val="DefaultParagraphFont"/>
          <w:rFonts w:ascii="Calibri" w:eastAsia="Calibri" w:hAnsi="Calibri" w:cs="Calibri"/>
        </w:rPr>
        <w:t xml:space="preserve">.  A public meeting was held on December 10, 2015.  Invited to this meeting were:  </w:t>
      </w:r>
    </w:p>
    <w:p>
      <w:pPr>
        <w:pStyle w:val="Normal2"/>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Superintendent, Plain Local Schools</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Transportation Services Director, Plain LocalSchools</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Chief of Police, Canton PoliceDepartment</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Chief, Canton Fire Department</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Administrator, PlainTownship Hall</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Superintendent Canton CitySchool District</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Transportation Services CantonCity School District</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Stark County Sheriff</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Canton Patrol Post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Stark Area Regional Transit Authority</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No representatives from the above entities attended the public meeting.  On May 11, 2016, an email requesting comments by June 10, 2016, was sent to the City of Canton, Plain Township and Stark County, in order to address any concerns prior to Stage 3 design.  On May 11 and May 12 responses were received from City of Canton, Plain Township and Stark County.  Stark County reported no additional entities for coordination.  The City of Canton and Plain Township confirmed they will coordinate with local entities.  Coordination with local emergency services, schools and public institutions will continue and all comments will be addressed prior to the approval of Final Design Plans.</w:t>
      </w:r>
    </w:p>
    <w:p>
      <w:pPr>
        <w:pStyle w:val="Normal2"/>
        <w:spacing w:after="280" w:afterAutospacing="1"/>
        <w:rPr>
          <w:rStyle w:val="DefaultParagraphFont"/>
          <w:rFonts w:ascii="Times New Roman" w:eastAsia="Times New Roman" w:hAnsi="Times New Roman" w:cs="Times New Roman"/>
        </w:rPr>
      </w:pPr>
      <w:r>
        <w:rPr>
          <w:rStyle w:val="DefaultParagraphFont"/>
          <w:rFonts w:ascii="Calibri" w:eastAsia="Calibri" w:hAnsi="Calibri" w:cs="Calibri"/>
          <w:sz w:val="24"/>
        </w:rPr>
        <w:t xml:space="preserve">No other comments or concerns regarding the MOT have been raised as part of the coordination meetings or received in response to the plan submittal.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Environmental Commitments, Maintenance of Traffic During Construction</w:t>
      </w:r>
      <w:bookmarkEnd w:id="6"/>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PROVIDE NOTIFICATION TO THE ODOT PROJECT ENGINEER A MINIMUM OF TWENTY-ONE (21) DAYS PRIOR TO THE START OF CONSTRUCTION ACTIVITIES AND ANY LANE RESTRICTIONS OR CLOSURES. THE PROJECT ENGINEER SHALL FORWARD THE INFORMATION TO THE ODOT DISTRICT 4 PUBLIC INFORMATION OFFICER TO APPROPRIATELY NOTIFY EMERGENCY AND PUBLIC SERVICES A MINIMUM OF FOURTEEN (14) DAYS PRIOR TO THE START OF CONSTRUCTION ACTIVITIES AND ANY LANE RESTRICTIONS OR CLOSURES. PROPOSED LANE RESTRICTIONS, ROAD CLOSURES, AND DETOURS WILL BE INCLUDED IN THE NOTIFICATION.</w:t>
      </w:r>
    </w:p>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4.696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3.34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0"/>
        </w:rPr>
        <w:t xml:space="preserve">The proposed project will acquire temporary right-of-way from 36 parcels and permanent right-of-way from 25 parcels to facilitate construction activities.  The total amount of temporary right-of-way needed is 3.34 acres and total amount of permanent right-of-way needed is 4.696 acres.  Two property takes resulting in five (5) business relocations will occur as a result of the proposed project.  The affected business properties are located at 2966 Harrisburg Avenue NE (Chiropractor Sports Medicine Specialists) and 2972 Harrisburg Avenue NE (Canton Auto Sales).  </w:t>
      </w:r>
    </w:p>
    <w:p>
      <w:pPr>
        <w:pStyle w:val="Normal2"/>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The following utilities are located within the proposed project area: </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City of Canton Water</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AT&amp;T Ohio</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Dominion East Ohio</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AEP</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Stark County Metropolitan Sewer District</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Ohio Department of Transportation Traffic</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SBC Ohio</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City of Canton Collection System (Sewer)</w:t>
      </w:r>
    </w:p>
    <w:p>
      <w:pPr>
        <w:pStyle w:val="Normal2"/>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 Time Warner Cable</w:t>
      </w:r>
    </w:p>
    <w:p>
      <w:pPr>
        <w:pStyle w:val="Normal2"/>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The respective utilities have been contacted and made aware of the proposed project.  Each utility was sent a Stage 1 Plans for review and comment.  Ongoing coordination will continue as part of project development. </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was initially studied as part of a larger corridor study (STA US 62 Corridor Study; PID 80917) including a six-mile long section of US Route 62 fromState Route (SR ) 43 east to SR44.  The Ohio Department of Transportation (ODOT) District 4 initiated the US 62 Corridor Studydue to the elevated levels of traffic congestion and a substantive crash historyalong the corridor. As part of stakeholder involvement for the corridorstudy, the US 62/Harrisburg/Middlebranch and Harrisburg/30</w:t>
      </w:r>
      <w:r>
        <w:rPr>
          <w:rStyle w:val="DefaultParagraphFont"/>
          <w:rFonts w:ascii="Calibri" w:eastAsia="Calibri" w:hAnsi="Calibri" w:cs="Calibri"/>
          <w:vertAlign w:val="superscript"/>
        </w:rPr>
        <w:t>th</w:t>
      </w:r>
      <w:r>
        <w:rPr>
          <w:rStyle w:val="DefaultParagraphFont"/>
          <w:rFonts w:ascii="Calibri" w:eastAsia="Calibri" w:hAnsi="Calibri" w:cs="Calibri"/>
        </w:rPr>
        <w:t>Street intersections were identified as problematic and evaluated in a separate safetystudy (STA US 62 24.90; PID 96236). The resulting safety study identified congestion and safety needsat the US 62/Middlebranch/Harrisburg and Harrisburg/30</w:t>
      </w:r>
      <w:r>
        <w:rPr>
          <w:rStyle w:val="DefaultParagraphFont"/>
          <w:rFonts w:ascii="Calibri" w:eastAsia="Calibri" w:hAnsi="Calibri" w:cs="Calibri"/>
          <w:vertAlign w:val="superscript"/>
        </w:rPr>
        <w:t>th</w:t>
      </w:r>
      <w:r>
        <w:rPr>
          <w:rStyle w:val="DefaultParagraphFont"/>
          <w:rFonts w:ascii="Calibri" w:eastAsia="Calibri" w:hAnsi="Calibri" w:cs="Calibri"/>
        </w:rPr>
        <w:t xml:space="preserve">intersections.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proposed project is to improve safety, congestion/capacity deficiencies, and roadway geometric deficiencies and define access points to accommodate existing and future transportations needs along the corridor.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4"/>
        </w:rPr>
        <w:t>NEEDELEMENTS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sz w:val="24"/>
          <w:u w:val="single"/>
        </w:rPr>
        <w:t>Safety</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Based upon crash data from 2011-2013, 101 totalcrashes occurred within the proposed project area.  At the US 62/Harrisburg/Middlebranch intersection alone, 44 total crashesoccurred during the three-year period. The highest crash type was rear-end (20), accounting for 45.5percent of the total crashes. The second highestcrash type wasangle (7) with 15.9 percent. Parked vehicle crashes (6) were 13.6 percent and sideswipe-passing crashes (5) accounted for 11.4 percent. Thirty-three (33)property damage crashes (75%) and11 injury related crashes (25%) occurred at the intersection.  Basedon the 2013 Stark County Regional PlanningCommission (SCRPC)crash report</w:t>
      </w:r>
      <w:r>
        <w:rPr>
          <w:rStyle w:val="DefaultParagraphFont"/>
          <w:rFonts w:ascii="Calibri" w:eastAsia="Calibri" w:hAnsi="Calibri" w:cs="Calibri"/>
          <w:vertAlign w:val="superscript"/>
        </w:rPr>
        <w:t>1</w:t>
      </w:r>
      <w:r>
        <w:rPr>
          <w:rStyle w:val="DefaultParagraphFont"/>
          <w:rFonts w:ascii="Calibri" w:eastAsia="Calibri" w:hAnsi="Calibri" w:cs="Calibri"/>
        </w:rPr>
        <w:t>, this intersectionhas a Stark County Area Transportation Study (SCATS) Hazard Rating of 10.96, 30th highest in the county, and a crash rate of 0.82, 36th highest in the county.  Overall, this intersection is rankedthe second highest ranked intersection crash locationin Plain Townshipbased on the crashrate, severity and SCATShazard rating.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Atthe intersection of Harrisburg/30th Street intersection 30 total crashes occurred during the three year study</w:t>
      </w:r>
      <w:r>
        <w:rPr>
          <w:rStyle w:val="DefaultParagraphFont"/>
          <w:rFonts w:ascii="Calibri" w:eastAsia="Calibri" w:hAnsi="Calibri" w:cs="Calibri"/>
        </w:rPr>
        <w:t xml:space="preserve"> period. The highest</w:t>
      </w:r>
      <w:r>
        <w:rPr>
          <w:rStyle w:val="DefaultParagraphFont"/>
          <w:rFonts w:ascii="Calibri" w:eastAsia="Calibri" w:hAnsi="Calibri" w:cs="Calibri"/>
        </w:rPr>
        <w:t>crash type was angle, accounting</w:t>
      </w:r>
      <w:r>
        <w:rPr>
          <w:rStyle w:val="DefaultParagraphFont"/>
          <w:rFonts w:ascii="Calibri" w:eastAsia="Calibri" w:hAnsi="Calibri" w:cs="Calibri"/>
        </w:rPr>
        <w:t>for 56.7 percent (17 crashes) of the total crashes.</w:t>
      </w:r>
      <w:r>
        <w:rPr>
          <w:rStyle w:val="DefaultParagraphFont"/>
          <w:rFonts w:ascii="Calibri" w:eastAsia="Calibri" w:hAnsi="Calibri" w:cs="Calibri"/>
        </w:rPr>
        <w:t>The second highest crash type was rear-end with 10 percent (3crashes) of the intersection crashes.</w:t>
      </w:r>
      <w:r>
        <w:rPr>
          <w:rStyle w:val="DefaultParagraphFont"/>
          <w:rFonts w:ascii="Calibri" w:eastAsia="Calibri" w:hAnsi="Calibri" w:cs="Calibri"/>
        </w:rPr>
        <w:t xml:space="preserve"> Left-turn, backing and fixed-object</w:t>
      </w:r>
      <w:r>
        <w:rPr>
          <w:rStyle w:val="DefaultParagraphFont"/>
          <w:rFonts w:ascii="Calibri" w:eastAsia="Calibri" w:hAnsi="Calibri" w:cs="Calibri"/>
        </w:rPr>
        <w:t>crashes each accounted for 6.7 percent</w:t>
      </w:r>
      <w:r>
        <w:rPr>
          <w:rStyle w:val="DefaultParagraphFont"/>
          <w:rFonts w:ascii="Calibri" w:eastAsia="Calibri" w:hAnsi="Calibri" w:cs="Calibri"/>
        </w:rPr>
        <w:t>(2 crashes) of all crashes.</w:t>
      </w:r>
      <w:r>
        <w:rPr>
          <w:rStyle w:val="DefaultParagraphFont"/>
          <w:rFonts w:ascii="Calibri" w:eastAsia="Calibri" w:hAnsi="Calibri" w:cs="Calibri"/>
        </w:rPr>
        <w:t xml:space="preserve">   Twenty-three (23) </w:t>
      </w:r>
      <w:r>
        <w:rPr>
          <w:rStyle w:val="DefaultParagraphFont"/>
          <w:rFonts w:ascii="Calibri" w:eastAsia="Calibri" w:hAnsi="Calibri" w:cs="Calibri"/>
        </w:rPr>
        <w:t>property damage crashes (76.7%) and seven injury related crashes (23.3%) occurredat</w:t>
      </w:r>
      <w:r>
        <w:rPr>
          <w:rStyle w:val="DefaultParagraphFont"/>
          <w:rFonts w:ascii="Calibri" w:eastAsia="Calibri" w:hAnsi="Calibri" w:cs="Calibri"/>
        </w:rPr>
        <w:t xml:space="preserve"> the intersection.  Based on the SCRPC crash report, this intersection has a SCATS Hazard Rating</w:t>
      </w:r>
      <w:r>
        <w:rPr>
          <w:rStyle w:val="DefaultParagraphFont"/>
          <w:rFonts w:ascii="Calibri" w:eastAsia="Calibri" w:hAnsi="Calibri" w:cs="Calibri"/>
        </w:rPr>
        <w:t>of 21.26, 5th highest in the County, and a crash rate of 2.17,8th</w:t>
      </w:r>
      <w:r>
        <w:rPr>
          <w:rStyle w:val="DefaultParagraphFont"/>
          <w:rFonts w:ascii="Calibri" w:eastAsia="Calibri" w:hAnsi="Calibri" w:cs="Calibri"/>
        </w:rPr>
        <w:t>highest in the County.</w:t>
      </w:r>
      <w:r>
        <w:rPr>
          <w:rStyle w:val="DefaultParagraphFont"/>
          <w:rFonts w:ascii="Calibri" w:eastAsia="Calibri" w:hAnsi="Calibri" w:cs="Calibri"/>
        </w:rPr>
        <w:t>Overall,</w:t>
      </w:r>
      <w:r>
        <w:rPr>
          <w:rStyle w:val="DefaultParagraphFont"/>
          <w:rFonts w:ascii="Calibri" w:eastAsia="Calibri" w:hAnsi="Calibri" w:cs="Calibri"/>
        </w:rPr>
        <w:t>this intersection is ranked the 5th highest in the County and the highest ranked intersection crash location in Plain Township based</w:t>
      </w:r>
      <w:r>
        <w:rPr>
          <w:rStyle w:val="DefaultParagraphFont"/>
          <w:rFonts w:ascii="Calibri" w:eastAsia="Calibri" w:hAnsi="Calibri" w:cs="Calibri"/>
        </w:rPr>
        <w:t>on the crash rate, severity and SCATS hazard rating.</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Twenty-seven crashes occurred</w:t>
      </w:r>
      <w:r>
        <w:rPr>
          <w:rStyle w:val="DefaultParagraphFont"/>
          <w:rFonts w:ascii="Calibri" w:eastAsia="Calibri" w:hAnsi="Calibri" w:cs="Calibri"/>
        </w:rPr>
        <w:t>at the intersection of US-62/westbound accessramp from</w:t>
      </w:r>
      <w:r>
        <w:rPr>
          <w:rStyle w:val="DefaultParagraphFont"/>
          <w:rFonts w:ascii="Calibri" w:eastAsia="Calibri" w:hAnsi="Calibri" w:cs="Calibri"/>
        </w:rPr>
        <w:t xml:space="preserve"> Harrisburg/30th. The highest crash type was rear-end, accounting for 70.4 percent (19 crashes) of the</w:t>
      </w:r>
      <w:r>
        <w:rPr>
          <w:rStyle w:val="DefaultParagraphFont"/>
          <w:rFonts w:ascii="Calibri" w:eastAsia="Calibri" w:hAnsi="Calibri" w:cs="Calibri"/>
        </w:rPr>
        <w:t xml:space="preserve"> total crashes at this intersection. The second highest crash type was angle with 14.8 percent</w:t>
      </w:r>
      <w:r>
        <w:rPr>
          <w:rStyle w:val="DefaultParagraphFont"/>
          <w:rFonts w:ascii="Calibri" w:eastAsia="Calibri" w:hAnsi="Calibri" w:cs="Calibri"/>
        </w:rPr>
        <w:t xml:space="preserve"> (4 crashes)while parked vehicle crashes were 7.4 percent (2crashes).  Eighteen (18) property damage crashes</w:t>
      </w:r>
      <w:r>
        <w:rPr>
          <w:rStyle w:val="DefaultParagraphFont"/>
          <w:rFonts w:ascii="Calibri" w:eastAsia="Calibri" w:hAnsi="Calibri" w:cs="Calibri"/>
        </w:rPr>
        <w:t xml:space="preserve"> (66.7%) and nine injury related crashes (33.3%) occurredat the intersection. This intersection was not</w:t>
      </w:r>
      <w:r>
        <w:rPr>
          <w:rStyle w:val="DefaultParagraphFont"/>
          <w:rFonts w:ascii="Calibri" w:eastAsia="Calibri" w:hAnsi="Calibri" w:cs="Calibri"/>
        </w:rPr>
        <w:t xml:space="preserve"> identified in the SCRPC crash report. Based on the crash data noted above, this intersection has</w:t>
      </w:r>
      <w:r>
        <w:rPr>
          <w:rStyle w:val="DefaultParagraphFont"/>
          <w:rFonts w:ascii="Calibri" w:eastAsia="Calibri" w:hAnsi="Calibri" w:cs="Calibri"/>
        </w:rPr>
        <w:t xml:space="preserve"> a crash</w:t>
      </w:r>
      <w:r>
        <w:rPr>
          <w:rStyle w:val="DefaultParagraphFont"/>
          <w:rFonts w:ascii="Calibri" w:eastAsia="Calibri" w:hAnsi="Calibri" w:cs="Calibri"/>
        </w:rPr>
        <w:t>rate of 0.74.</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FWHA document</w:t>
      </w:r>
      <w:r>
        <w:rPr>
          <w:rStyle w:val="DefaultParagraphFont"/>
          <w:rFonts w:ascii="Calibri" w:eastAsia="Calibri" w:hAnsi="Calibri" w:cs="Calibri"/>
          <w:i/>
        </w:rPr>
        <w:t>Crash Base Rates for Intersections in Ohio (FHWA/OH-2007/03) sponsored</w:t>
      </w:r>
      <w:r>
        <w:rPr>
          <w:rStyle w:val="DefaultParagraphFont"/>
          <w:rFonts w:ascii="Calibri" w:eastAsia="Calibri" w:hAnsi="Calibri" w:cs="Calibri"/>
          <w:i/>
        </w:rPr>
        <w:t xml:space="preserve"> by ODOT predicts the "normal" crash totals for various types of intersections, configurations,</w:t>
      </w:r>
      <w:r>
        <w:rPr>
          <w:rStyle w:val="DefaultParagraphFont"/>
          <w:rFonts w:ascii="Calibri" w:eastAsia="Calibri" w:hAnsi="Calibri" w:cs="Calibri"/>
          <w:i/>
        </w:rPr>
        <w:t>volumes, etc. Based on the algorithms presented in this report, the US-62/Harrisburg/Middlebranch and Harrisburg/30th intersections would be expected to have a</w:t>
      </w:r>
      <w:r>
        <w:rPr>
          <w:rStyle w:val="DefaultParagraphFont"/>
          <w:rFonts w:ascii="Calibri" w:eastAsia="Calibri" w:hAnsi="Calibri" w:cs="Calibri"/>
          <w:i/>
        </w:rPr>
        <w:t xml:space="preserve"> crash rate of 1.135 per million enteringvehicles, while the US-62/Westbound On-Ramp</w:t>
      </w:r>
      <w:r>
        <w:rPr>
          <w:rStyle w:val="DefaultParagraphFont"/>
          <w:rFonts w:ascii="Calibri" w:eastAsia="Calibri" w:hAnsi="Calibri" w:cs="Calibri"/>
          <w:i/>
        </w:rPr>
        <w:t xml:space="preserve"> intersection would have a crash rate of 0.763 per million entering vehicles.</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u w:val="single"/>
        </w:rPr>
        <w:t>Roadway Geometric Deficiencies</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The ODOT Location and Design (L&amp;D) Manual,Volume 1, Section 401.3, states that intersection angles</w:t>
      </w:r>
      <w:r>
        <w:rPr>
          <w:rStyle w:val="DefaultParagraphFont"/>
          <w:rFonts w:ascii="Calibri" w:eastAsia="Calibri" w:hAnsi="Calibri" w:cs="Calibri"/>
          <w:i/>
        </w:rPr>
        <w:t>of 70 to 90 degrees are to be provided on all new or relocated highways.</w:t>
      </w:r>
      <w:r>
        <w:rPr>
          <w:rStyle w:val="DefaultParagraphFont"/>
          <w:rFonts w:ascii="Calibri" w:eastAsia="Calibri" w:hAnsi="Calibri" w:cs="Calibri"/>
          <w:i/>
        </w:rPr>
        <w:t>An angle of 60</w:t>
      </w:r>
      <w:r>
        <w:rPr>
          <w:rStyle w:val="DefaultParagraphFont"/>
          <w:rFonts w:ascii="Calibri" w:eastAsia="Calibri" w:hAnsi="Calibri" w:cs="Calibri"/>
          <w:i/>
        </w:rPr>
        <w:t xml:space="preserve"> degrees may be satisfactory if one of two conditions is met: (1) the intersection is signalized; or (2) the intersection is skewed such that a driver stopped on the side road has the acute angle</w:t>
      </w:r>
      <w:r>
        <w:rPr>
          <w:rStyle w:val="DefaultParagraphFont"/>
          <w:rFonts w:ascii="Calibri" w:eastAsia="Calibri" w:hAnsi="Calibri" w:cs="Calibri"/>
          <w:i/>
        </w:rPr>
        <w:t xml:space="preserve"> (at centerof</w:t>
      </w:r>
      <w:r>
        <w:rPr>
          <w:rStyle w:val="DefaultParagraphFont"/>
          <w:rFonts w:ascii="Calibri" w:eastAsia="Calibri" w:hAnsi="Calibri" w:cs="Calibri"/>
          <w:i/>
        </w:rPr>
        <w:t>intersection) on his left side (visionnot</w:t>
      </w:r>
      <w:r>
        <w:rPr>
          <w:rStyle w:val="DefaultParagraphFont"/>
          <w:rFonts w:ascii="Calibri" w:eastAsia="Calibri" w:hAnsi="Calibri" w:cs="Calibri"/>
          <w:i/>
        </w:rPr>
        <w:t xml:space="preserve">blocked by his ownvehicle). Currently, </w:t>
      </w:r>
      <w:r>
        <w:rPr>
          <w:rStyle w:val="DefaultParagraphFont"/>
          <w:rFonts w:ascii="Calibri" w:eastAsia="Calibri" w:hAnsi="Calibri" w:cs="Calibri"/>
          <w:i/>
        </w:rPr>
        <w:t>US 62 and the access ramp to Harrisburg has an intersection angle of 51 degrees while the US 62.Middlebranch intersection has an angle of 65 degreesand the US 62/Harrisburg Avenue</w:t>
      </w:r>
      <w:r>
        <w:rPr>
          <w:rStyle w:val="DefaultParagraphFont"/>
          <w:rFonts w:ascii="Calibri" w:eastAsia="Calibri" w:hAnsi="Calibri" w:cs="Calibri"/>
          <w:i/>
        </w:rPr>
        <w:t xml:space="preserve"> intersection has an angle of 35 degrees.</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Field observations noted many near misses at the Harrisburg</w:t>
      </w:r>
      <w:r>
        <w:rPr>
          <w:rStyle w:val="DefaultParagraphFont"/>
          <w:rFonts w:ascii="Calibri" w:eastAsia="Calibri" w:hAnsi="Calibri" w:cs="Calibri"/>
          <w:i/>
        </w:rPr>
        <w:t>Avenue and 30th Street intersection particularly between westbound and southbound vehicles. Sight distance</w:t>
      </w:r>
      <w:r>
        <w:rPr>
          <w:rStyle w:val="DefaultParagraphFont"/>
          <w:rFonts w:ascii="Calibri" w:eastAsia="Calibri" w:hAnsi="Calibri" w:cs="Calibri"/>
          <w:i/>
        </w:rPr>
        <w:t>appears to be an issue for westbound traffic on 30th Street and eastbound traffic on the ramp. Westbound traffic</w:t>
      </w:r>
      <w:r>
        <w:rPr>
          <w:rStyle w:val="DefaultParagraphFont"/>
          <w:rFonts w:ascii="Calibri" w:eastAsia="Calibri" w:hAnsi="Calibri" w:cs="Calibri"/>
          <w:i/>
        </w:rPr>
        <w:t>has a limited view to the south due to a fence and parked cars within</w:t>
      </w:r>
      <w:r>
        <w:rPr>
          <w:rStyle w:val="DefaultParagraphFont"/>
          <w:rFonts w:ascii="Calibri" w:eastAsia="Calibri" w:hAnsi="Calibri" w:cs="Calibri"/>
          <w:i/>
        </w:rPr>
        <w:t>the fenced area. At times, northbound Harrisburg Avenue vehicles back up through the 30th Street intersection from the US-62 signal. This northbound queue restricts the sight distance of approaching</w:t>
      </w:r>
      <w:r>
        <w:rPr>
          <w:rStyle w:val="DefaultParagraphFont"/>
          <w:rFonts w:ascii="Calibri" w:eastAsia="Calibri" w:hAnsi="Calibri" w:cs="Calibri"/>
          <w:i/>
        </w:rPr>
        <w:t>southbound vehicles</w:t>
      </w:r>
      <w:r>
        <w:rPr>
          <w:rStyle w:val="DefaultParagraphFont"/>
          <w:rFonts w:ascii="Calibri" w:eastAsia="Calibri" w:hAnsi="Calibri" w:cs="Calibri"/>
          <w:i/>
        </w:rPr>
        <w:t>for westbound drivers stopped on 30th Street. Eastbound drivers have a restricted view of southbound vehicles due to vegetation on the west side of Harrisburg Avenue between US-62 and 30th Street.</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Ramp E (access ramp connecting US-62 and HarrisburgAvenue) has conflicting signage and pavement markings on the eastbound approach to Harrisburg Avenue.  The lane usage sign on the ramp indicates</w:t>
      </w:r>
      <w:r>
        <w:rPr>
          <w:rStyle w:val="DefaultParagraphFont"/>
          <w:rFonts w:ascii="Calibri" w:eastAsia="Calibri" w:hAnsi="Calibri" w:cs="Calibri"/>
          <w:i/>
        </w:rPr>
        <w:t>a left-turn can be made to two different streets from the left lane while the right lane is an exclusive right turn.  However, the pavement markings show a thru arrow only in theleft lane. The ramp lacks proper storage lengths for vehicles</w:t>
      </w:r>
      <w:r>
        <w:rPr>
          <w:rStyle w:val="DefaultParagraphFont"/>
          <w:rFonts w:ascii="Calibri" w:eastAsia="Calibri" w:hAnsi="Calibri" w:cs="Calibri"/>
          <w:i/>
        </w:rPr>
        <w:t>in the westbound direction.  Left turning vehicles</w:t>
      </w:r>
      <w:r>
        <w:rPr>
          <w:rStyle w:val="DefaultParagraphFont"/>
          <w:rFonts w:ascii="Calibri" w:eastAsia="Calibri" w:hAnsi="Calibri" w:cs="Calibri"/>
          <w:i/>
        </w:rPr>
        <w:t>were observed queuing on Harrisburgin the northbound direction waiting for the queues to clear on the ramp.</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The skews</w:t>
      </w:r>
      <w:r>
        <w:rPr>
          <w:rStyle w:val="DefaultParagraphFont"/>
          <w:rFonts w:ascii="Calibri" w:eastAsia="Calibri" w:hAnsi="Calibri" w:cs="Calibri"/>
          <w:i/>
        </w:rPr>
        <w:t>at the US-62 and Harrisburg Avenue/Middlebranch Avenue intersection create</w:t>
      </w:r>
      <w:r>
        <w:rPr>
          <w:rStyle w:val="DefaultParagraphFont"/>
          <w:rFonts w:ascii="Calibri" w:eastAsia="Calibri" w:hAnsi="Calibri" w:cs="Calibri"/>
          <w:i/>
        </w:rPr>
        <w:t>a large intersection area that makes left turns in the southbound, eastboundor westbound directions difficult</w:t>
      </w:r>
      <w:r>
        <w:rPr>
          <w:rStyle w:val="DefaultParagraphFont"/>
          <w:rFonts w:ascii="Calibri" w:eastAsia="Calibri" w:hAnsi="Calibri" w:cs="Calibri"/>
          <w:i/>
        </w:rPr>
        <w:t>while northbound lefts are currently prohibited due to the signal head placement within the intersection.</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u w:val="single"/>
        </w:rPr>
        <w:t>Congestion</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Congestion is assessed using a Level ofService (LOS) designation expressed in terms of letter grades. According to theHighway Capacity Manual (HCM), LOS is a qualitative measure which describes theoperational conditions within a traffic stream which is generally described interms of such factors as speed and travel time, freedom to maneuver, trafficinterruptions, comfort and convenience, and safety.  LOS is expressed by assigning a ranking withLOS "A" representing the highest quality traffic flow and minimaldelay, to LOS "F" representing poor traffic operations, significantdelay and substantial queuing (Table 1).</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Table 1 LOS Criteria</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Level of Service</w:t>
      </w: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Control Delay per Vehicle (sec)</w:t>
      </w:r>
      <w:r>
        <w:rPr>
          <w:rStyle w:val="DefaultParagraphFont"/>
          <w:rFonts w:ascii="Calibri" w:eastAsia="Calibri" w:hAnsi="Calibri" w:cs="Calibri"/>
          <w:i/>
        </w:rPr>
        <w:t xml:space="preserve"> </w:t>
      </w:r>
    </w:p>
    <w:p>
      <w:pPr>
        <w:pStyle w:val="Normal3"/>
        <w:spacing w:before="0" w:beforeAutospacing="0" w:after="0" w:afterAutospacing="0" w:line="262" w:lineRule="atLeast"/>
        <w:ind w:left="0" w:right="0"/>
        <w:jc w:val="center"/>
        <w:rPr>
          <w:rStyle w:val="DefaultParagraphFont"/>
          <w:rFonts w:ascii="Calibri" w:eastAsia="Calibri" w:hAnsi="Calibri" w:cs="Calibri"/>
          <w:i/>
        </w:rPr>
      </w:pPr>
      <w:r>
        <w:rPr>
          <w:rStyle w:val="DefaultParagraphFont"/>
          <w:rFonts w:ascii="Calibri" w:eastAsia="Calibri" w:hAnsi="Calibri" w:cs="Calibri"/>
          <w:i/>
        </w:rPr>
        <w:t>Signalized</w:t>
      </w:r>
      <w:r>
        <w:rPr>
          <w:rStyle w:val="DefaultParagraphFont"/>
          <w:rFonts w:ascii="Calibri" w:eastAsia="Calibri" w:hAnsi="Calibri" w:cs="Calibri"/>
          <w:i/>
        </w:rPr>
        <w:t xml:space="preserve"> </w:t>
      </w:r>
    </w:p>
    <w:p>
      <w:pPr>
        <w:pStyle w:val="Normal3"/>
        <w:spacing w:before="0" w:beforeAutospacing="0" w:after="0" w:afterAutospacing="0"/>
        <w:ind w:left="16" w:right="0"/>
        <w:jc w:val="center"/>
        <w:rPr>
          <w:rStyle w:val="DefaultParagraphFont"/>
          <w:rFonts w:ascii="Calibri" w:eastAsia="Calibri" w:hAnsi="Calibri" w:cs="Calibri"/>
          <w:i/>
        </w:rPr>
      </w:pPr>
      <w:r>
        <w:rPr>
          <w:rStyle w:val="DefaultParagraphFont"/>
          <w:rFonts w:ascii="Calibri" w:eastAsia="Calibri" w:hAnsi="Calibri" w:cs="Calibri"/>
          <w:i/>
        </w:rPr>
        <w:t>Intersections</w:t>
      </w: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Unsignalized</w:t>
      </w: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IntersectionsA10.010.0B</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&gt; 10.0 and 20.0</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&gt; 10.0 and 15.0C</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&gt; 20.0 and 35.0</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&gt; 15.0 and 25.0D</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&gt; 35.0 and 55.0</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&gt; 25.0 and 35.0E</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&gt; 55.0 and 80.0</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&gt; 35.0 and 50.0F&gt; 80.0&gt; 50.0</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Source:  Transportation Research Board, </w:t>
      </w:r>
      <w:r>
        <w:rPr>
          <w:rStyle w:val="DefaultParagraphFont"/>
          <w:rFonts w:ascii="Calibri" w:eastAsia="Calibri" w:hAnsi="Calibri" w:cs="Calibri"/>
          <w:i/>
        </w:rPr>
        <w:t>Highway Capacity Manual</w:t>
      </w:r>
      <w:r>
        <w:rPr>
          <w:rStyle w:val="DefaultParagraphFont"/>
          <w:rFonts w:ascii="Calibri" w:eastAsia="Calibri" w:hAnsi="Calibri" w:cs="Calibri"/>
          <w:i/>
        </w:rPr>
        <w:t>, 2010</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A traffic analysis was completed as part of the safety study preceding the proposed projectto determineexistingYear 2010 and Design Year 2030 NoBuild Condition LOS for the intersections within the proposed project area. This analysis was conducted using ODOT Certified Traffic Data and HighwayCapacity Software (HCS).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As illustrated in Table 2, under Existing Year 2010 No Build conditions,the US 62 intersections with Middlebranch and Harrisburg are predicted tooperate at LOS D or higher with the US 62/Middlebranch southbound movementoperating at LOS E in the AM peak hour. The Harrisburg/30</w:t>
      </w:r>
      <w:r>
        <w:rPr>
          <w:rStyle w:val="DefaultParagraphFont"/>
          <w:rFonts w:ascii="Calibri" w:eastAsia="Calibri" w:hAnsi="Calibri" w:cs="Calibri"/>
          <w:i/>
          <w:vertAlign w:val="superscript"/>
        </w:rPr>
        <w:t>th</w:t>
      </w:r>
      <w:r>
        <w:rPr>
          <w:rStyle w:val="DefaultParagraphFont"/>
          <w:rFonts w:ascii="Calibri" w:eastAsia="Calibri" w:hAnsi="Calibri" w:cs="Calibri"/>
          <w:i/>
        </w:rPr>
        <w:t xml:space="preserve"> intersectionoperates at LOS F in the AM and PM peak hours.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Under Design Year 2030 No Build conditions, the intersectionsare predicted to operate at LOS D at the US-62 intersections with Middlebranch and Harrisburg.  The Harrisburg/30th intersection is predicted to operateat LOS F during the Design Year 2030AM and PM peakhours.</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sz w:val="24"/>
        </w:rPr>
        <w:t>Tabl</w:t>
      </w:r>
      <w:r>
        <w:rPr>
          <w:rStyle w:val="DefaultParagraphFont"/>
          <w:rFonts w:ascii="Calibri" w:eastAsia="Calibri" w:hAnsi="Calibri" w:cs="Calibri"/>
          <w:i/>
          <w:sz w:val="24"/>
        </w:rPr>
        <w:t>e</w:t>
      </w:r>
      <w:r>
        <w:rPr>
          <w:rStyle w:val="DefaultParagraphFont"/>
          <w:rFonts w:ascii="Calibri" w:eastAsia="Calibri" w:hAnsi="Calibri" w:cs="Calibri"/>
          <w:i/>
          <w:sz w:val="24"/>
        </w:rPr>
        <w:t xml:space="preserve"> </w:t>
      </w:r>
      <w:r>
        <w:rPr>
          <w:rStyle w:val="DefaultParagraphFont"/>
          <w:rFonts w:ascii="Calibri" w:eastAsia="Calibri" w:hAnsi="Calibri" w:cs="Calibri"/>
          <w:i/>
          <w:sz w:val="24"/>
        </w:rPr>
        <w:t>2</w:t>
      </w:r>
      <w:r>
        <w:rPr>
          <w:rStyle w:val="DefaultParagraphFont"/>
          <w:rFonts w:ascii="Calibri" w:eastAsia="Calibri" w:hAnsi="Calibri" w:cs="Calibri"/>
          <w:i/>
          <w:sz w:val="24"/>
        </w:rPr>
        <w:t xml:space="preserve"> </w:t>
      </w:r>
      <w:r>
        <w:rPr>
          <w:rStyle w:val="DefaultParagraphFont"/>
          <w:rFonts w:ascii="Calibri" w:eastAsia="Calibri" w:hAnsi="Calibri" w:cs="Calibri"/>
          <w:i/>
          <w:sz w:val="24"/>
        </w:rPr>
        <w:t>-</w:t>
      </w:r>
      <w:r>
        <w:rPr>
          <w:rStyle w:val="DefaultParagraphFont"/>
          <w:rFonts w:ascii="Calibri" w:eastAsia="Calibri" w:hAnsi="Calibri" w:cs="Calibri"/>
          <w:i/>
          <w:sz w:val="24"/>
        </w:rPr>
        <w:t xml:space="preserve"> </w:t>
      </w:r>
      <w:r>
        <w:rPr>
          <w:rStyle w:val="DefaultParagraphFont"/>
          <w:rFonts w:ascii="Calibri" w:eastAsia="Calibri" w:hAnsi="Calibri" w:cs="Calibri"/>
          <w:i/>
          <w:sz w:val="24"/>
        </w:rPr>
        <w:t>Level</w:t>
      </w:r>
      <w:r>
        <w:rPr>
          <w:rStyle w:val="DefaultParagraphFont"/>
          <w:rFonts w:ascii="Calibri" w:eastAsia="Calibri" w:hAnsi="Calibri" w:cs="Calibri"/>
          <w:i/>
          <w:sz w:val="24"/>
        </w:rPr>
        <w:t xml:space="preserve"> </w:t>
      </w:r>
      <w:r>
        <w:rPr>
          <w:rStyle w:val="DefaultParagraphFont"/>
          <w:rFonts w:ascii="Calibri" w:eastAsia="Calibri" w:hAnsi="Calibri" w:cs="Calibri"/>
          <w:i/>
          <w:sz w:val="24"/>
        </w:rPr>
        <w:t>of</w:t>
      </w:r>
      <w:r>
        <w:rPr>
          <w:rStyle w:val="DefaultParagraphFont"/>
          <w:rFonts w:ascii="Calibri" w:eastAsia="Calibri" w:hAnsi="Calibri" w:cs="Calibri"/>
          <w:i/>
          <w:sz w:val="24"/>
        </w:rPr>
        <w:t xml:space="preserve"> </w:t>
      </w:r>
      <w:r>
        <w:rPr>
          <w:rStyle w:val="DefaultParagraphFont"/>
          <w:rFonts w:ascii="Calibri" w:eastAsia="Calibri" w:hAnsi="Calibri" w:cs="Calibri"/>
          <w:i/>
          <w:sz w:val="24"/>
        </w:rPr>
        <w:t>Serv</w:t>
      </w:r>
      <w:r>
        <w:rPr>
          <w:rStyle w:val="DefaultParagraphFont"/>
          <w:rFonts w:ascii="Calibri" w:eastAsia="Calibri" w:hAnsi="Calibri" w:cs="Calibri"/>
          <w:i/>
          <w:sz w:val="24"/>
        </w:rPr>
        <w:t>ic</w:t>
      </w:r>
      <w:r>
        <w:rPr>
          <w:rStyle w:val="DefaultParagraphFont"/>
          <w:rFonts w:ascii="Calibri" w:eastAsia="Calibri" w:hAnsi="Calibri" w:cs="Calibri"/>
          <w:i/>
          <w:sz w:val="24"/>
        </w:rPr>
        <w:t>e</w:t>
      </w:r>
      <w:r>
        <w:rPr>
          <w:rStyle w:val="DefaultParagraphFont"/>
          <w:rFonts w:ascii="Calibri" w:eastAsia="Calibri" w:hAnsi="Calibri" w:cs="Calibri"/>
          <w:i/>
          <w:sz w:val="24"/>
        </w:rPr>
        <w:t xml:space="preserve"> </w:t>
      </w:r>
      <w:r>
        <w:rPr>
          <w:rStyle w:val="DefaultParagraphFont"/>
          <w:rFonts w:ascii="Calibri" w:eastAsia="Calibri" w:hAnsi="Calibri" w:cs="Calibri"/>
          <w:i/>
          <w:sz w:val="24"/>
        </w:rPr>
        <w:t>No</w:t>
      </w:r>
      <w:r>
        <w:rPr>
          <w:rStyle w:val="DefaultParagraphFont"/>
          <w:rFonts w:ascii="Calibri" w:eastAsia="Calibri" w:hAnsi="Calibri" w:cs="Calibri"/>
          <w:i/>
          <w:sz w:val="24"/>
        </w:rPr>
        <w:t xml:space="preserve"> </w:t>
      </w:r>
      <w:r>
        <w:rPr>
          <w:rStyle w:val="DefaultParagraphFont"/>
          <w:rFonts w:ascii="Calibri" w:eastAsia="Calibri" w:hAnsi="Calibri" w:cs="Calibri"/>
          <w:i/>
          <w:sz w:val="24"/>
        </w:rPr>
        <w:t>B</w:t>
      </w:r>
      <w:r>
        <w:rPr>
          <w:rStyle w:val="DefaultParagraphFont"/>
          <w:rFonts w:ascii="Calibri" w:eastAsia="Calibri" w:hAnsi="Calibri" w:cs="Calibri"/>
          <w:i/>
          <w:sz w:val="24"/>
        </w:rPr>
        <w:t>uil</w:t>
      </w:r>
      <w:r>
        <w:rPr>
          <w:rStyle w:val="DefaultParagraphFont"/>
          <w:rFonts w:ascii="Calibri" w:eastAsia="Calibri" w:hAnsi="Calibri" w:cs="Calibri"/>
          <w:i/>
          <w:sz w:val="24"/>
        </w:rPr>
        <w:t>d</w:t>
      </w:r>
      <w:r>
        <w:rPr>
          <w:rStyle w:val="DefaultParagraphFont"/>
          <w:rFonts w:ascii="Calibri" w:eastAsia="Calibri" w:hAnsi="Calibri" w:cs="Calibri"/>
          <w:i/>
          <w:sz w:val="24"/>
        </w:rPr>
        <w:t xml:space="preserve"> </w:t>
      </w:r>
      <w:r>
        <w:rPr>
          <w:rStyle w:val="DefaultParagraphFont"/>
          <w:rFonts w:ascii="Calibri" w:eastAsia="Calibri" w:hAnsi="Calibri" w:cs="Calibri"/>
          <w:i/>
          <w:sz w:val="24"/>
        </w:rPr>
        <w:t>Level</w:t>
      </w:r>
      <w:r>
        <w:rPr>
          <w:rStyle w:val="DefaultParagraphFont"/>
          <w:rFonts w:ascii="Calibri" w:eastAsia="Calibri" w:hAnsi="Calibri" w:cs="Calibri"/>
          <w:i/>
          <w:sz w:val="24"/>
        </w:rPr>
        <w:t xml:space="preserve"> </w:t>
      </w:r>
      <w:r>
        <w:rPr>
          <w:rStyle w:val="DefaultParagraphFont"/>
          <w:rFonts w:ascii="Calibri" w:eastAsia="Calibri" w:hAnsi="Calibri" w:cs="Calibri"/>
          <w:i/>
          <w:sz w:val="24"/>
        </w:rPr>
        <w:t>of</w:t>
      </w:r>
      <w:r>
        <w:rPr>
          <w:rStyle w:val="DefaultParagraphFont"/>
          <w:rFonts w:ascii="Calibri" w:eastAsia="Calibri" w:hAnsi="Calibri" w:cs="Calibri"/>
          <w:i/>
          <w:sz w:val="24"/>
        </w:rPr>
        <w:t xml:space="preserve"> S</w:t>
      </w:r>
      <w:r>
        <w:rPr>
          <w:rStyle w:val="DefaultParagraphFont"/>
          <w:rFonts w:ascii="Calibri" w:eastAsia="Calibri" w:hAnsi="Calibri" w:cs="Calibri"/>
          <w:i/>
          <w:sz w:val="24"/>
        </w:rPr>
        <w:t>e</w:t>
      </w:r>
      <w:r>
        <w:rPr>
          <w:rStyle w:val="DefaultParagraphFont"/>
          <w:rFonts w:ascii="Calibri" w:eastAsia="Calibri" w:hAnsi="Calibri" w:cs="Calibri"/>
          <w:i/>
          <w:sz w:val="24"/>
        </w:rPr>
        <w:t>r</w:t>
      </w:r>
      <w:r>
        <w:rPr>
          <w:rStyle w:val="DefaultParagraphFont"/>
          <w:rFonts w:ascii="Calibri" w:eastAsia="Calibri" w:hAnsi="Calibri" w:cs="Calibri"/>
          <w:i/>
          <w:sz w:val="24"/>
        </w:rPr>
        <w:t>v</w:t>
      </w:r>
      <w:r>
        <w:rPr>
          <w:rStyle w:val="DefaultParagraphFont"/>
          <w:rFonts w:ascii="Calibri" w:eastAsia="Calibri" w:hAnsi="Calibri" w:cs="Calibri"/>
          <w:i/>
          <w:sz w:val="24"/>
        </w:rPr>
        <w:t>i</w:t>
      </w:r>
      <w:r>
        <w:rPr>
          <w:rStyle w:val="DefaultParagraphFont"/>
          <w:rFonts w:ascii="Calibri" w:eastAsia="Calibri" w:hAnsi="Calibri" w:cs="Calibri"/>
          <w:i/>
          <w:sz w:val="24"/>
        </w:rPr>
        <w:t>ce</w:t>
      </w:r>
      <w:r>
        <w:rPr>
          <w:rStyle w:val="DefaultParagraphFont"/>
          <w:rFonts w:ascii="Calibri" w:eastAsia="Calibri" w:hAnsi="Calibri" w:cs="Calibri"/>
          <w:i/>
          <w:sz w:val="24"/>
        </w:rPr>
        <w:t xml:space="preserve"> </w:t>
      </w:r>
      <w:r>
        <w:rPr>
          <w:rStyle w:val="DefaultParagraphFont"/>
          <w:rFonts w:ascii="Calibri" w:eastAsia="Calibri" w:hAnsi="Calibri" w:cs="Calibri"/>
          <w:i/>
          <w:sz w:val="24"/>
        </w:rPr>
        <w:t>a</w:t>
      </w:r>
      <w:r>
        <w:rPr>
          <w:rStyle w:val="DefaultParagraphFont"/>
          <w:rFonts w:ascii="Calibri" w:eastAsia="Calibri" w:hAnsi="Calibri" w:cs="Calibri"/>
          <w:i/>
          <w:sz w:val="24"/>
        </w:rPr>
        <w:t>n</w:t>
      </w:r>
      <w:r>
        <w:rPr>
          <w:rStyle w:val="DefaultParagraphFont"/>
          <w:rFonts w:ascii="Calibri" w:eastAsia="Calibri" w:hAnsi="Calibri" w:cs="Calibri"/>
          <w:i/>
          <w:sz w:val="24"/>
        </w:rPr>
        <w:t>d</w:t>
      </w:r>
      <w:r>
        <w:rPr>
          <w:rStyle w:val="DefaultParagraphFont"/>
          <w:rFonts w:ascii="Calibri" w:eastAsia="Calibri" w:hAnsi="Calibri" w:cs="Calibri"/>
          <w:i/>
          <w:sz w:val="24"/>
        </w:rPr>
        <w:t xml:space="preserve"> </w:t>
      </w:r>
      <w:r>
        <w:rPr>
          <w:rStyle w:val="DefaultParagraphFont"/>
          <w:rFonts w:ascii="Calibri" w:eastAsia="Calibri" w:hAnsi="Calibri" w:cs="Calibri"/>
          <w:i/>
          <w:sz w:val="24"/>
        </w:rPr>
        <w:t>De</w:t>
      </w:r>
      <w:r>
        <w:rPr>
          <w:rStyle w:val="DefaultParagraphFont"/>
          <w:rFonts w:ascii="Calibri" w:eastAsia="Calibri" w:hAnsi="Calibri" w:cs="Calibri"/>
          <w:i/>
          <w:sz w:val="24"/>
        </w:rPr>
        <w:t>l</w:t>
      </w:r>
      <w:r>
        <w:rPr>
          <w:rStyle w:val="DefaultParagraphFont"/>
          <w:rFonts w:ascii="Calibri" w:eastAsia="Calibri" w:hAnsi="Calibri" w:cs="Calibri"/>
          <w:i/>
          <w:sz w:val="24"/>
        </w:rPr>
        <w:t>ay</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Intersection</w:t>
      </w:r>
      <w:r>
        <w:rPr>
          <w:rStyle w:val="DefaultParagraphFont"/>
          <w:rFonts w:ascii="Times New Roman" w:eastAsia="Times New Roman" w:hAnsi="Times New Roman" w:cs="Times New Roman"/>
          <w:i/>
        </w:rPr>
        <w:t xml:space="preserve"> </w:t>
      </w:r>
    </w:p>
    <w:p>
      <w:pPr>
        <w:pStyle w:val="Normal3"/>
        <w:spacing w:before="29" w:beforeAutospacing="0" w:after="0" w:afterAutospacing="0"/>
        <w:ind w:left="0" w:right="0"/>
        <w:jc w:val="center"/>
        <w:rPr>
          <w:rStyle w:val="DefaultParagraphFont"/>
          <w:rFonts w:ascii="Calibri" w:eastAsia="Calibri" w:hAnsi="Calibri" w:cs="Calibri"/>
          <w:i/>
        </w:rPr>
      </w:pPr>
      <w:r>
        <w:rPr>
          <w:rStyle w:val="DefaultParagraphFont"/>
          <w:rFonts w:ascii="Calibri" w:eastAsia="Calibri" w:hAnsi="Calibri" w:cs="Calibri"/>
          <w:i/>
        </w:rPr>
        <w:t>AM Peak</w:t>
      </w:r>
      <w:r>
        <w:rPr>
          <w:rStyle w:val="DefaultParagraphFont"/>
          <w:rFonts w:ascii="Times New Roman" w:eastAsia="Times New Roman" w:hAnsi="Times New Roman" w:cs="Times New Roman"/>
          <w:i/>
        </w:rPr>
        <w:t xml:space="preserve"> </w:t>
      </w:r>
    </w:p>
    <w:p>
      <w:pPr>
        <w:pStyle w:val="Normal3"/>
        <w:spacing w:before="32" w:beforeAutospacing="0" w:after="0" w:afterAutospacing="0"/>
        <w:ind w:left="0" w:right="0"/>
        <w:jc w:val="center"/>
        <w:rPr>
          <w:rStyle w:val="DefaultParagraphFont"/>
          <w:rFonts w:ascii="Calibri" w:eastAsia="Calibri" w:hAnsi="Calibri" w:cs="Calibri"/>
          <w:i/>
        </w:rPr>
      </w:pPr>
      <w:r>
        <w:rPr>
          <w:rStyle w:val="DefaultParagraphFont"/>
          <w:rFonts w:ascii="Calibri" w:eastAsia="Calibri" w:hAnsi="Calibri" w:cs="Calibri"/>
          <w:i/>
        </w:rPr>
        <w:t>Existing Conditions</w:t>
      </w:r>
      <w:r>
        <w:rPr>
          <w:rStyle w:val="DefaultParagraphFont"/>
          <w:rFonts w:ascii="Times New Roman" w:eastAsia="Times New Roman" w:hAnsi="Times New Roman" w:cs="Times New Roman"/>
          <w:i/>
        </w:rPr>
        <w:t xml:space="preserve"> </w:t>
      </w:r>
    </w:p>
    <w:p>
      <w:pPr>
        <w:pStyle w:val="Normal3"/>
        <w:spacing w:before="29" w:beforeAutospacing="0" w:after="0" w:afterAutospacing="0"/>
        <w:ind w:left="5" w:right="0"/>
        <w:jc w:val="center"/>
        <w:rPr>
          <w:rStyle w:val="DefaultParagraphFont"/>
          <w:rFonts w:ascii="Calibri" w:eastAsia="Calibri" w:hAnsi="Calibri" w:cs="Calibri"/>
          <w:i/>
        </w:rPr>
      </w:pPr>
      <w:r>
        <w:rPr>
          <w:rStyle w:val="DefaultParagraphFont"/>
          <w:rFonts w:ascii="Calibri" w:eastAsia="Calibri" w:hAnsi="Calibri" w:cs="Calibri"/>
          <w:i/>
        </w:rPr>
        <w:t>PM Peak</w:t>
      </w:r>
      <w:r>
        <w:rPr>
          <w:rStyle w:val="DefaultParagraphFont"/>
          <w:rFonts w:ascii="Times New Roman" w:eastAsia="Times New Roman" w:hAnsi="Times New Roman" w:cs="Times New Roman"/>
          <w:i/>
        </w:rPr>
        <w:t xml:space="preserve"> </w:t>
      </w:r>
    </w:p>
    <w:p>
      <w:pPr>
        <w:pStyle w:val="Normal3"/>
        <w:spacing w:before="32" w:beforeAutospacing="0" w:after="0" w:afterAutospacing="0"/>
        <w:ind w:left="7" w:right="0"/>
        <w:jc w:val="center"/>
        <w:rPr>
          <w:rStyle w:val="DefaultParagraphFont"/>
          <w:rFonts w:ascii="Calibri" w:eastAsia="Calibri" w:hAnsi="Calibri" w:cs="Calibri"/>
          <w:i/>
        </w:rPr>
      </w:pPr>
      <w:r>
        <w:rPr>
          <w:rStyle w:val="DefaultParagraphFont"/>
          <w:rFonts w:ascii="Calibri" w:eastAsia="Calibri" w:hAnsi="Calibri" w:cs="Calibri"/>
          <w:i/>
        </w:rPr>
        <w:t>Existing Conditions</w:t>
      </w:r>
      <w:r>
        <w:rPr>
          <w:rStyle w:val="DefaultParagraphFont"/>
          <w:rFonts w:ascii="Times New Roman" w:eastAsia="Times New Roman" w:hAnsi="Times New Roman" w:cs="Times New Roman"/>
          <w:i/>
        </w:rPr>
        <w:t xml:space="preserve"> </w:t>
      </w:r>
    </w:p>
    <w:p>
      <w:pPr>
        <w:pStyle w:val="Normal3"/>
        <w:spacing w:before="0" w:beforeAutospacing="0" w:after="0" w:afterAutospacing="0"/>
        <w:ind w:left="0" w:right="7"/>
        <w:jc w:val="center"/>
        <w:rPr>
          <w:rStyle w:val="DefaultParagraphFont"/>
          <w:rFonts w:ascii="Calibri" w:eastAsia="Calibri" w:hAnsi="Calibri" w:cs="Calibri"/>
          <w:i/>
        </w:rPr>
      </w:pPr>
      <w:r>
        <w:rPr>
          <w:rStyle w:val="DefaultParagraphFont"/>
          <w:rFonts w:ascii="Calibri" w:eastAsia="Calibri" w:hAnsi="Calibri" w:cs="Calibri"/>
          <w:i/>
        </w:rPr>
        <w:t>2010</w:t>
      </w:r>
      <w:r>
        <w:rPr>
          <w:rStyle w:val="DefaultParagraphFont"/>
          <w:rFonts w:ascii="Times New Roman" w:eastAsia="Times New Roman" w:hAnsi="Times New Roman" w:cs="Times New Roman"/>
          <w:i/>
        </w:rPr>
        <w:t xml:space="preserve"> </w:t>
      </w:r>
    </w:p>
    <w:p>
      <w:pPr>
        <w:pStyle w:val="Normal3"/>
        <w:spacing w:before="0" w:beforeAutospacing="0" w:after="0" w:afterAutospacing="0"/>
        <w:ind w:left="1" w:right="0"/>
        <w:jc w:val="center"/>
        <w:rPr>
          <w:rStyle w:val="DefaultParagraphFont"/>
          <w:rFonts w:ascii="Calibri" w:eastAsia="Calibri" w:hAnsi="Calibri" w:cs="Calibri"/>
          <w:i/>
        </w:rPr>
      </w:pPr>
      <w:r>
        <w:rPr>
          <w:rStyle w:val="DefaultParagraphFont"/>
          <w:rFonts w:ascii="Calibri" w:eastAsia="Calibri" w:hAnsi="Calibri" w:cs="Calibri"/>
          <w:i/>
        </w:rPr>
        <w:t>2030</w:t>
      </w:r>
      <w:r>
        <w:rPr>
          <w:rStyle w:val="DefaultParagraphFont"/>
          <w:rFonts w:ascii="Times New Roman" w:eastAsia="Times New Roman" w:hAnsi="Times New Roman" w:cs="Times New Roman"/>
          <w:i/>
        </w:rPr>
        <w:t xml:space="preserve"> </w:t>
      </w:r>
    </w:p>
    <w:p>
      <w:pPr>
        <w:pStyle w:val="Normal3"/>
        <w:spacing w:before="0" w:beforeAutospacing="0" w:after="0" w:afterAutospacing="0"/>
        <w:ind w:left="0" w:right="7"/>
        <w:jc w:val="center"/>
        <w:rPr>
          <w:rStyle w:val="DefaultParagraphFont"/>
          <w:rFonts w:ascii="Calibri" w:eastAsia="Calibri" w:hAnsi="Calibri" w:cs="Calibri"/>
          <w:i/>
        </w:rPr>
      </w:pPr>
      <w:r>
        <w:rPr>
          <w:rStyle w:val="DefaultParagraphFont"/>
          <w:rFonts w:ascii="Calibri" w:eastAsia="Calibri" w:hAnsi="Calibri" w:cs="Calibri"/>
          <w:i/>
        </w:rPr>
        <w:t>2010</w:t>
      </w:r>
      <w:r>
        <w:rPr>
          <w:rStyle w:val="DefaultParagraphFont"/>
          <w:rFonts w:ascii="Times New Roman" w:eastAsia="Times New Roman" w:hAnsi="Times New Roman" w:cs="Times New Roman"/>
          <w:i/>
        </w:rPr>
        <w:t xml:space="preserve"> </w:t>
      </w:r>
    </w:p>
    <w:p>
      <w:pPr>
        <w:pStyle w:val="Normal3"/>
        <w:spacing w:before="0" w:beforeAutospacing="0" w:after="0" w:afterAutospacing="0"/>
        <w:ind w:left="9" w:right="0"/>
        <w:jc w:val="center"/>
        <w:rPr>
          <w:rStyle w:val="DefaultParagraphFont"/>
          <w:rFonts w:ascii="Calibri" w:eastAsia="Calibri" w:hAnsi="Calibri" w:cs="Calibri"/>
          <w:i/>
        </w:rPr>
      </w:pPr>
      <w:r>
        <w:rPr>
          <w:rStyle w:val="DefaultParagraphFont"/>
          <w:rFonts w:ascii="Calibri" w:eastAsia="Calibri" w:hAnsi="Calibri" w:cs="Calibri"/>
          <w:i/>
        </w:rPr>
        <w:t>2030</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LOS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Delay</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LOS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Delay</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LOS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Delay</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LOS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Delay</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US-62/Harrisburg Ramp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8.2</w:t>
      </w:r>
      <w:r>
        <w:rPr>
          <w:rStyle w:val="DefaultParagraphFont"/>
          <w:rFonts w:ascii="Times New Roman" w:eastAsia="Times New Roman" w:hAnsi="Times New Roman" w:cs="Times New Roman"/>
          <w:i/>
        </w:rPr>
        <w:t xml:space="preserve"> </w:t>
      </w:r>
    </w:p>
    <w:p>
      <w:pPr>
        <w:pStyle w:val="Normal3"/>
        <w:spacing w:before="0" w:beforeAutospacing="0" w:after="0" w:afterAutospacing="0" w:line="266" w:lineRule="atLeast"/>
        <w:ind w:left="317" w:right="320"/>
        <w:jc w:val="center"/>
        <w:rPr>
          <w:rStyle w:val="DefaultParagraphFont"/>
          <w:rFonts w:ascii="Calibri" w:eastAsia="Calibri" w:hAnsi="Calibri" w:cs="Calibri"/>
          <w:i/>
        </w:rPr>
      </w:pPr>
      <w:r>
        <w:rPr>
          <w:rStyle w:val="DefaultParagraphFont"/>
          <w:rFonts w:ascii="Calibri" w:eastAsia="Calibri" w:hAnsi="Calibri" w:cs="Calibri"/>
          <w:i/>
        </w:rPr>
        <w:t>A</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8.3</w:t>
      </w:r>
      <w:r>
        <w:rPr>
          <w:rStyle w:val="DefaultParagraphFont"/>
          <w:rFonts w:ascii="Times New Roman" w:eastAsia="Times New Roman" w:hAnsi="Times New Roman" w:cs="Times New Roman"/>
          <w:i/>
        </w:rPr>
        <w:t xml:space="preserve"> </w:t>
      </w:r>
    </w:p>
    <w:p>
      <w:pPr>
        <w:pStyle w:val="Normal3"/>
        <w:spacing w:before="0" w:beforeAutospacing="0" w:after="0" w:afterAutospacing="0" w:line="266" w:lineRule="atLeast"/>
        <w:ind w:left="313" w:right="319"/>
        <w:jc w:val="center"/>
        <w:rPr>
          <w:rStyle w:val="DefaultParagraphFont"/>
          <w:rFonts w:ascii="Calibri" w:eastAsia="Calibri" w:hAnsi="Calibri" w:cs="Calibri"/>
          <w:i/>
        </w:rPr>
      </w:pPr>
      <w:r>
        <w:rPr>
          <w:rStyle w:val="DefaultParagraphFont"/>
          <w:rFonts w:ascii="Calibri" w:eastAsia="Calibri" w:hAnsi="Calibri" w:cs="Calibri"/>
          <w:i/>
        </w:rPr>
        <w:t>A</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8.9</w:t>
      </w:r>
      <w:r>
        <w:rPr>
          <w:rStyle w:val="DefaultParagraphFont"/>
          <w:rFonts w:ascii="Times New Roman" w:eastAsia="Times New Roman" w:hAnsi="Times New Roman" w:cs="Times New Roman"/>
          <w:i/>
        </w:rPr>
        <w:t xml:space="preserve"> </w:t>
      </w:r>
    </w:p>
    <w:p>
      <w:pPr>
        <w:pStyle w:val="Normal3"/>
        <w:spacing w:before="0" w:beforeAutospacing="0" w:after="0" w:afterAutospacing="0" w:line="266" w:lineRule="atLeast"/>
        <w:ind w:left="29" w:right="0"/>
        <w:jc w:val="center"/>
        <w:rPr>
          <w:rStyle w:val="DefaultParagraphFont"/>
          <w:rFonts w:ascii="Calibri" w:eastAsia="Calibri" w:hAnsi="Calibri" w:cs="Calibri"/>
          <w:i/>
        </w:rPr>
      </w:pPr>
      <w:r>
        <w:rPr>
          <w:rStyle w:val="DefaultParagraphFont"/>
          <w:rFonts w:ascii="Calibri" w:eastAsia="Calibri" w:hAnsi="Calibri" w:cs="Calibri"/>
          <w:i/>
        </w:rPr>
        <w:t>A</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7.7</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northbound (ramp) D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38.1 D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43.8 D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38.6 D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44.4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eastbound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4.1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3.4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8.1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6.0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westbound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5.9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6.2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2.5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2.0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US-62/Middlebranch Ave C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30.7</w:t>
      </w:r>
      <w:r>
        <w:rPr>
          <w:rStyle w:val="DefaultParagraphFont"/>
          <w:rFonts w:ascii="Times New Roman" w:eastAsia="Times New Roman" w:hAnsi="Times New Roman" w:cs="Times New Roman"/>
          <w:i/>
        </w:rPr>
        <w:t xml:space="preserve"> </w:t>
      </w:r>
    </w:p>
    <w:p>
      <w:pPr>
        <w:pStyle w:val="Normal3"/>
        <w:spacing w:before="0" w:beforeAutospacing="0" w:after="0" w:afterAutospacing="0" w:line="266" w:lineRule="atLeast"/>
        <w:ind w:left="0" w:right="4"/>
        <w:jc w:val="center"/>
        <w:rPr>
          <w:rStyle w:val="DefaultParagraphFont"/>
          <w:rFonts w:ascii="Calibri" w:eastAsia="Calibri" w:hAnsi="Calibri" w:cs="Calibri"/>
          <w:i/>
        </w:rPr>
      </w:pPr>
      <w:r>
        <w:rPr>
          <w:rStyle w:val="DefaultParagraphFont"/>
          <w:rFonts w:ascii="Calibri" w:eastAsia="Calibri" w:hAnsi="Calibri" w:cs="Calibri"/>
          <w:i/>
        </w:rPr>
        <w:t>D</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38.9</w:t>
      </w:r>
      <w:r>
        <w:rPr>
          <w:rStyle w:val="DefaultParagraphFont"/>
          <w:rFonts w:ascii="Times New Roman" w:eastAsia="Times New Roman" w:hAnsi="Times New Roman" w:cs="Times New Roman"/>
          <w:i/>
        </w:rPr>
        <w:t xml:space="preserve"> </w:t>
      </w:r>
    </w:p>
    <w:p>
      <w:pPr>
        <w:pStyle w:val="Normal3"/>
        <w:spacing w:before="0" w:beforeAutospacing="0" w:after="0" w:afterAutospacing="0" w:line="266" w:lineRule="atLeast"/>
        <w:ind w:left="313" w:right="319"/>
        <w:jc w:val="center"/>
        <w:rPr>
          <w:rStyle w:val="DefaultParagraphFont"/>
          <w:rFonts w:ascii="Calibri" w:eastAsia="Calibri" w:hAnsi="Calibri" w:cs="Calibri"/>
          <w:i/>
        </w:rPr>
      </w:pPr>
      <w:r>
        <w:rPr>
          <w:rStyle w:val="DefaultParagraphFont"/>
          <w:rFonts w:ascii="Calibri" w:eastAsia="Calibri" w:hAnsi="Calibri" w:cs="Calibri"/>
          <w:i/>
        </w:rPr>
        <w:t>C</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26.7</w:t>
      </w:r>
      <w:r>
        <w:rPr>
          <w:rStyle w:val="DefaultParagraphFont"/>
          <w:rFonts w:ascii="Times New Roman" w:eastAsia="Times New Roman" w:hAnsi="Times New Roman" w:cs="Times New Roman"/>
          <w:i/>
        </w:rPr>
        <w:t xml:space="preserve"> </w:t>
      </w:r>
    </w:p>
    <w:p>
      <w:pPr>
        <w:pStyle w:val="Normal3"/>
        <w:spacing w:before="0" w:beforeAutospacing="0" w:after="0" w:afterAutospacing="0" w:line="266" w:lineRule="atLeast"/>
        <w:ind w:left="28" w:right="0"/>
        <w:jc w:val="center"/>
        <w:rPr>
          <w:rStyle w:val="DefaultParagraphFont"/>
          <w:rFonts w:ascii="Calibri" w:eastAsia="Calibri" w:hAnsi="Calibri" w:cs="Calibri"/>
          <w:i/>
        </w:rPr>
      </w:pPr>
      <w:r>
        <w:rPr>
          <w:rStyle w:val="DefaultParagraphFont"/>
          <w:rFonts w:ascii="Calibri" w:eastAsia="Calibri" w:hAnsi="Calibri" w:cs="Calibri"/>
          <w:i/>
        </w:rPr>
        <w:t>D</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38.8</w:t>
      </w:r>
      <w:r>
        <w:rPr>
          <w:rStyle w:val="DefaultParagraphFont"/>
          <w:rFonts w:ascii="Times New Roman" w:eastAsia="Times New Roman" w:hAnsi="Times New Roman" w:cs="Times New Roman"/>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northbound D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43.6 D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43.0 D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53.6 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63.5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southbound 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56.2 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70.2 D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46.9 D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53.8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eastbound B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13.9 B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16.4 C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24.3 D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45.4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westbound C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31.9 D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43.3 B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14.5 B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18.8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Harrisburg Rd/30th St*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Northbound-left turn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4.5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4.3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2.7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2.7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Southbound-left turn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0.8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0.8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0.9 A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0.9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eastbound C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23.5 C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23.9 F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197.8 F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&gt;200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westbound F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107.1 F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113.8 F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&gt;200 F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xml:space="preserve">&gt;200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*LOS &amp; delay measuredfor TWSC condition</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 </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With the projected traffic volume increase, the efficiency and operational characteristics</w:t>
      </w:r>
      <w:r>
        <w:rPr>
          <w:rStyle w:val="DefaultParagraphFont"/>
          <w:rFonts w:ascii="Calibri" w:eastAsia="Calibri" w:hAnsi="Calibri" w:cs="Calibri"/>
          <w:i/>
        </w:rPr>
        <w:t xml:space="preserve"> associated with the current</w:t>
      </w:r>
      <w:r>
        <w:rPr>
          <w:rStyle w:val="DefaultParagraphFont"/>
          <w:rFonts w:ascii="Calibri" w:eastAsia="Calibri" w:hAnsi="Calibri" w:cs="Calibri"/>
          <w:i/>
        </w:rPr>
        <w:t>intersections will continue to deteriorate throughout the project study area.</w:t>
      </w:r>
      <w:r>
        <w:rPr>
          <w:rStyle w:val="DefaultParagraphFont"/>
          <w:rFonts w:ascii="Calibri" w:eastAsia="Calibri" w:hAnsi="Calibri" w:cs="Calibri"/>
          <w:i/>
        </w:rPr>
        <w:t>Therefore, the operational, capacity and safety deficiencies within the projectstudy area warrant improvement.  Realizing</w:t>
      </w:r>
      <w:r>
        <w:rPr>
          <w:rStyle w:val="DefaultParagraphFont"/>
          <w:rFonts w:ascii="Calibri" w:eastAsia="Calibri" w:hAnsi="Calibri" w:cs="Calibri"/>
          <w:i/>
        </w:rPr>
        <w:t>the severity of the existing and future conditions, a need has</w:t>
      </w:r>
      <w:r>
        <w:rPr>
          <w:rStyle w:val="DefaultParagraphFont"/>
          <w:rFonts w:ascii="Calibri" w:eastAsia="Calibri" w:hAnsi="Calibri" w:cs="Calibri"/>
          <w:i/>
        </w:rPr>
        <w:t xml:space="preserve"> been identified to implement improvements to accommodate the projected traffic volumes,</w:t>
      </w:r>
      <w:r>
        <w:rPr>
          <w:rStyle w:val="DefaultParagraphFont"/>
          <w:rFonts w:ascii="Calibri" w:eastAsia="Calibri" w:hAnsi="Calibri" w:cs="Calibri"/>
          <w:i/>
        </w:rPr>
        <w:t xml:space="preserve"> address geometric deficiencies and improve the efficiency of the intersections.</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u w:val="single"/>
        </w:rPr>
        <w:t>Access Management</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Per the ODOT State Highway Access</w:t>
      </w:r>
      <w:r>
        <w:rPr>
          <w:rStyle w:val="DefaultParagraphFont"/>
          <w:rFonts w:ascii="Calibri" w:eastAsia="Calibri" w:hAnsi="Calibri" w:cs="Calibri"/>
          <w:i/>
        </w:rPr>
        <w:t>Management Manual, Section 1.2.3: Failure to manage access to and from state highways is a leading cause of</w:t>
      </w:r>
      <w:r>
        <w:rPr>
          <w:rStyle w:val="DefaultParagraphFont"/>
          <w:rFonts w:ascii="Calibri" w:eastAsia="Calibri" w:hAnsi="Calibri" w:cs="Calibri"/>
        </w:rPr>
        <w:t xml:space="preserve"> accidents, congestion, decline in operating</w:t>
      </w:r>
      <w:r>
        <w:rPr>
          <w:rStyle w:val="DefaultParagraphFont"/>
          <w:rFonts w:ascii="Calibri" w:eastAsia="Calibri" w:hAnsi="Calibri" w:cs="Calibri"/>
        </w:rPr>
        <w:t>speed, loss of traffic carrying capacity,</w:t>
      </w:r>
      <w:r>
        <w:rPr>
          <w:rStyle w:val="DefaultParagraphFont"/>
          <w:rFonts w:ascii="Calibri" w:eastAsia="Calibri" w:hAnsi="Calibri" w:cs="Calibri"/>
        </w:rPr>
        <w:t xml:space="preserve"> and increased traffic</w:t>
      </w:r>
      <w:r>
        <w:rPr>
          <w:rStyle w:val="DefaultParagraphFont"/>
          <w:rFonts w:ascii="Calibri" w:eastAsia="Calibri" w:hAnsi="Calibri" w:cs="Calibri"/>
        </w:rPr>
        <w:t>delays. The proliferation of driveways, intersections, and</w:t>
      </w:r>
      <w:r>
        <w:rPr>
          <w:rStyle w:val="DefaultParagraphFont"/>
          <w:rFonts w:ascii="Calibri" w:eastAsia="Calibri" w:hAnsi="Calibri" w:cs="Calibri"/>
        </w:rPr>
        <w:t xml:space="preserve"> </w:t>
      </w:r>
      <w:r>
        <w:rPr>
          <w:rStyle w:val="DefaultParagraphFont"/>
          <w:rFonts w:ascii="Calibri" w:eastAsia="Calibri" w:hAnsi="Calibri" w:cs="Calibri"/>
          <w:i/>
        </w:rPr>
        <w:t>traffic  signals  without  regard  to  their proper  design, location,  and spacing degrades highway operationand performance and poses serious traffic hazards for the traveling public.Failure to manage access significantly reduces traffic mobility, increasescongestion, contributes to high rates of property damage, personal injury, andfatal accidents; increases transportation costs and delays in the movement ofpeople and goods thereby weakening the state's economic competitiveness andshortening the operational life of the highway.</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sz w:val="24"/>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Within the ODOT Access Management</w:t>
      </w:r>
      <w:r>
        <w:rPr>
          <w:rStyle w:val="DefaultParagraphFont"/>
          <w:rFonts w:ascii="Calibri" w:eastAsia="Calibri" w:hAnsi="Calibri" w:cs="Calibri"/>
        </w:rPr>
        <w:t>Manual, access categories and</w:t>
      </w:r>
      <w:r>
        <w:rPr>
          <w:rStyle w:val="DefaultParagraphFont"/>
          <w:rFonts w:ascii="Calibri" w:eastAsia="Calibri" w:hAnsi="Calibri" w:cs="Calibri"/>
        </w:rPr>
        <w:t xml:space="preserve"> descriptions, design</w:t>
      </w:r>
      <w:r>
        <w:rPr>
          <w:rStyle w:val="DefaultParagraphFont"/>
          <w:rFonts w:ascii="Calibri" w:eastAsia="Calibri" w:hAnsi="Calibri" w:cs="Calibri"/>
        </w:rPr>
        <w:t>standards and specifications are defined for consideration and implementation. These access</w:t>
      </w:r>
      <w:r>
        <w:rPr>
          <w:rStyle w:val="DefaultParagraphFont"/>
          <w:rFonts w:ascii="Calibri" w:eastAsia="Calibri" w:hAnsi="Calibri" w:cs="Calibri"/>
        </w:rPr>
        <w:t>categories range from Category</w:t>
      </w:r>
      <w:r>
        <w:rPr>
          <w:rStyle w:val="DefaultParagraphFont"/>
          <w:rFonts w:ascii="Calibri" w:eastAsia="Calibri" w:hAnsi="Calibri" w:cs="Calibri"/>
        </w:rPr>
        <w:t>I, where all opposing traffic movements are physically separated by grade separations and</w:t>
      </w:r>
      <w:r>
        <w:rPr>
          <w:rStyle w:val="DefaultParagraphFont"/>
          <w:rFonts w:ascii="Calibri" w:eastAsia="Calibri" w:hAnsi="Calibri" w:cs="Calibri"/>
        </w:rPr>
        <w:t xml:space="preserve"> medians, to Category V, where each private parcel is permitted access.</w:t>
      </w:r>
      <w:r>
        <w:rPr>
          <w:rStyle w:val="DefaultParagraphFont"/>
          <w:rFonts w:ascii="Calibri" w:eastAsia="Calibri" w:hAnsi="Calibri" w:cs="Calibri"/>
        </w:rPr>
        <w:t>Within the project area,</w:t>
      </w:r>
      <w:r>
        <w:rPr>
          <w:rStyle w:val="DefaultParagraphFont"/>
          <w:rFonts w:ascii="Calibri" w:eastAsia="Calibri" w:hAnsi="Calibri" w:cs="Calibri"/>
        </w:rPr>
        <w:t>US-62 currently operates as a Category V. However, according</w:t>
      </w:r>
      <w:r>
        <w:rPr>
          <w:rStyle w:val="DefaultParagraphFont"/>
          <w:rFonts w:ascii="Calibri" w:eastAsia="Calibri" w:hAnsi="Calibri" w:cs="Calibri"/>
        </w:rPr>
        <w:t>to the Access Management</w:t>
      </w:r>
      <w:r>
        <w:rPr>
          <w:rStyle w:val="DefaultParagraphFont"/>
          <w:rFonts w:ascii="Calibri" w:eastAsia="Calibri" w:hAnsi="Calibri" w:cs="Calibri"/>
        </w:rPr>
        <w:t>Inventory availableon ODOT's website, within the project area US-62 is designated Category</w:t>
      </w:r>
      <w:r>
        <w:rPr>
          <w:rStyle w:val="DefaultParagraphFont"/>
          <w:rFonts w:ascii="Calibri" w:eastAsia="Calibri" w:hAnsi="Calibri" w:cs="Calibri"/>
        </w:rPr>
        <w:t>IIIH, or High Emphasis</w:t>
      </w:r>
      <w:r>
        <w:rPr>
          <w:rStyle w:val="DefaultParagraphFont"/>
          <w:rFonts w:ascii="Calibri" w:eastAsia="Calibri" w:hAnsi="Calibri" w:cs="Calibri"/>
        </w:rPr>
        <w:t>Access Management.</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Currently, the proposed project area is highly</w:t>
      </w:r>
      <w:r>
        <w:rPr>
          <w:rStyle w:val="DefaultParagraphFont"/>
          <w:rFonts w:ascii="Calibri" w:eastAsia="Calibri" w:hAnsi="Calibri" w:cs="Calibri"/>
        </w:rPr>
        <w:t>urbanized with frequent access points,37.63 per</w:t>
      </w:r>
      <w:r>
        <w:rPr>
          <w:rStyle w:val="DefaultParagraphFont"/>
          <w:rFonts w:ascii="Calibri" w:eastAsia="Calibri" w:hAnsi="Calibri" w:cs="Calibri"/>
        </w:rPr>
        <w:t xml:space="preserve"> mile, and no median.  The commercial properties on the south side of US-62 contain</w:t>
      </w:r>
      <w:r>
        <w:rPr>
          <w:rStyle w:val="DefaultParagraphFont"/>
          <w:rFonts w:ascii="Calibri" w:eastAsia="Calibri" w:hAnsi="Calibri" w:cs="Calibri"/>
        </w:rPr>
        <w:t>large</w:t>
      </w:r>
      <w:r>
        <w:rPr>
          <w:rStyle w:val="DefaultParagraphFont"/>
          <w:rFonts w:ascii="Calibri" w:eastAsia="Calibri" w:hAnsi="Calibri" w:cs="Calibri"/>
        </w:rPr>
        <w:t xml:space="preserve"> uncurbed, uncontrolled/open multipleaccess points while the north side of the roadway</w:t>
      </w:r>
      <w:r>
        <w:rPr>
          <w:rStyle w:val="DefaultParagraphFont"/>
          <w:rFonts w:ascii="Calibri" w:eastAsia="Calibri" w:hAnsi="Calibri" w:cs="Calibri"/>
        </w:rPr>
        <w:t xml:space="preserve"> includes mainly curbed driveway access points that are very close to the public streets,</w:t>
      </w:r>
      <w:r>
        <w:rPr>
          <w:rStyle w:val="DefaultParagraphFont"/>
          <w:rFonts w:ascii="Calibri" w:eastAsia="Calibri" w:hAnsi="Calibri" w:cs="Calibri"/>
        </w:rPr>
        <w:t xml:space="preserve"> especially at the Middlebranch Road intersection.  The propertieson the southeast corner of</w:t>
      </w:r>
      <w:r>
        <w:rPr>
          <w:rStyle w:val="DefaultParagraphFont"/>
          <w:rFonts w:ascii="Calibri" w:eastAsia="Calibri" w:hAnsi="Calibri" w:cs="Calibri"/>
        </w:rPr>
        <w:t xml:space="preserve"> the US-62 andHarrisburg Avenue intersection are</w:t>
      </w:r>
      <w:r>
        <w:rPr>
          <w:rStyle w:val="DefaultParagraphFont"/>
          <w:rFonts w:ascii="Calibri" w:eastAsia="Calibri" w:hAnsi="Calibri" w:cs="Calibri"/>
        </w:rPr>
        <w:t>mostly uncurbed withunrestricted access to</w:t>
      </w:r>
      <w:r>
        <w:rPr>
          <w:rStyle w:val="DefaultParagraphFont"/>
          <w:rFonts w:ascii="Calibri" w:eastAsia="Calibri" w:hAnsi="Calibri" w:cs="Calibri"/>
        </w:rPr>
        <w:t>US-62 and are located near the intersection. The driveway locations restrictsight distance</w:t>
      </w:r>
      <w:r>
        <w:rPr>
          <w:rStyle w:val="DefaultParagraphFont"/>
          <w:rFonts w:ascii="Calibri" w:eastAsia="Calibri" w:hAnsi="Calibri" w:cs="Calibri"/>
        </w:rPr>
        <w:t xml:space="preserve"> along the corridor and create numerous driveway/turn lane and intersection conflict</w:t>
      </w:r>
      <w:r>
        <w:rPr>
          <w:rStyle w:val="DefaultParagraphFont"/>
          <w:rFonts w:ascii="Calibri" w:eastAsia="Calibri" w:hAnsi="Calibri" w:cs="Calibri"/>
        </w:rPr>
        <w:t>points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vertAlign w:val="superscript"/>
        </w:rPr>
        <w:t xml:space="preserve">1 </w:t>
      </w:r>
      <w:r>
        <w:rPr>
          <w:rStyle w:val="DefaultParagraphFont"/>
          <w:rFonts w:ascii="Calibri" w:eastAsia="Calibri" w:hAnsi="Calibri" w:cs="Calibri"/>
          <w:i/>
        </w:rPr>
        <w:t>Stark County Crash Report and Safety Work Plan, 2013</w:t>
      </w:r>
      <w:r>
        <w:rPr>
          <w:rStyle w:val="DefaultParagraphFont"/>
          <w:rFonts w:ascii="Calibri" w:eastAsia="Calibri" w:hAnsi="Calibri" w:cs="Calibri"/>
        </w:rPr>
        <w:t xml:space="preserve"> (November, 2014) </w:t>
      </w:r>
      <w:r>
        <w:rPr>
          <w:rStyle w:val="DefaultParagraphFont"/>
          <w:rFonts w:ascii="Calibri" w:eastAsia="Calibri" w:hAnsi="Calibri" w:cs="Calibri"/>
        </w:rPr>
        <w:fldChar w:fldCharType="begin"/>
      </w:r>
      <w:r>
        <w:rPr>
          <w:rStyle w:val="DefaultParagraphFont"/>
          <w:rFonts w:ascii="Calibri" w:eastAsia="Calibri" w:hAnsi="Calibri" w:cs="Calibri"/>
        </w:rPr>
        <w:instrText xml:space="preserve"> HYPERLINK "http://www.starkcountyohio.gov/uploads/fd/70/fd70a9c896cff62e50f4fa761b73e252/Crash13.pdf" </w:instrText>
      </w:r>
      <w:r>
        <w:rPr>
          <w:rStyle w:val="DefaultParagraphFont"/>
          <w:rFonts w:ascii="Calibri" w:eastAsia="Calibri" w:hAnsi="Calibri" w:cs="Calibri"/>
        </w:rPr>
        <w:fldChar w:fldCharType="separate"/>
      </w:r>
      <w:r>
        <w:rPr>
          <w:rStyle w:val="DefaultParagraphFont"/>
          <w:rFonts w:ascii="Calibri" w:eastAsia="Calibri" w:hAnsi="Calibri" w:cs="Calibri"/>
          <w:color w:val="0000FF"/>
          <w:u w:val="single"/>
        </w:rPr>
        <w:t xml:space="preserve">http://www.starkcountyohio.gov/uploads/fd/70/fd70a9c896cff62e50f4fa761b73e252/Crash13.pdf </w:t>
      </w:r>
    </w:p>
    <w:p>
      <w:pPr>
        <w:pStyle w:val="BodyTextIndent1"/>
        <w:keepNext/>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rPr>
        <w:fldChar w:fldCharType="end"/>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N/A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proposed project is to improve safety, congestion/capacity deficiencies, roadway geometric deficiencies and access to accommodate existing and future transportations needs along the corridor.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keepNext/>
        <w:spacing w:after="0" w:afterAutospacing="0"/>
        <w:jc w:val="both"/>
        <w:rPr>
          <w:rStyle w:val="DefaultParagraphFont"/>
          <w:rFonts w:ascii="Calibri" w:eastAsia="Calibri" w:hAnsi="Calibri" w:cs="Calibri"/>
        </w:rPr>
      </w:pPr>
      <w:r>
        <w:rPr>
          <w:rStyle w:val="DefaultParagraphFont"/>
          <w:rFonts w:ascii="Calibri" w:eastAsia="Calibri" w:hAnsi="Calibri" w:cs="Calibri"/>
          <w:u w:val="single"/>
        </w:rPr>
        <w:t xml:space="preserve">LogicalTermini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logical termini for the proposed project is approximately 475 feet west of the US 62/Harrisburg/Middlebranch intersection,550 feet south of the Harrisburg/30</w:t>
      </w:r>
      <w:r>
        <w:rPr>
          <w:rStyle w:val="DefaultParagraphFont"/>
          <w:rFonts w:ascii="Calibri" w:eastAsia="Calibri" w:hAnsi="Calibri" w:cs="Calibri"/>
          <w:vertAlign w:val="superscript"/>
        </w:rPr>
        <w:t>th</w:t>
      </w:r>
      <w:r>
        <w:rPr>
          <w:rStyle w:val="DefaultParagraphFont"/>
          <w:rFonts w:ascii="Calibri" w:eastAsia="Calibri" w:hAnsi="Calibri" w:cs="Calibri"/>
        </w:rPr>
        <w:t xml:space="preserve"> intersection, 450 feet northof the US 62/Middlebranch intersection and 1,000 feet east of theUS 62/Harrisburg intersection. The logical termini was established based on existing transportation problems (crashes, roadway geometricdeficiencies, congestion/capacity deficiencies, and uncontrolled access) within the proposed project area. </w:t>
      </w:r>
    </w:p>
    <w:p>
      <w:pPr>
        <w:pStyle w:val="Normal3"/>
        <w:spacing w:after="280" w:afterAutospacing="1"/>
        <w:jc w:val="both"/>
        <w:rPr>
          <w:rStyle w:val="DefaultParagraphFont"/>
          <w:rFonts w:ascii="Calibri" w:eastAsia="Calibri" w:hAnsi="Calibri" w:cs="Calibri"/>
        </w:rPr>
      </w:pPr>
      <w:r>
        <w:rPr>
          <w:rStyle w:val="DefaultParagraphFont"/>
          <w:rFonts w:ascii="Calibri" w:eastAsia="Calibri" w:hAnsi="Calibri" w:cs="Calibri"/>
          <w:u w:val="single"/>
        </w:rPr>
        <w:t>Independent Utility</w:t>
      </w:r>
    </w:p>
    <w:p>
      <w:pPr>
        <w:pStyle w:val="Normal3"/>
        <w:spacing w:after="280" w:afterAutospacing="1"/>
        <w:jc w:val="both"/>
        <w:rPr>
          <w:rStyle w:val="DefaultParagraphFont"/>
          <w:rFonts w:ascii="Calibri" w:eastAsia="Calibri" w:hAnsi="Calibri" w:cs="Calibri"/>
        </w:rPr>
      </w:pPr>
      <w:r>
        <w:rPr>
          <w:rStyle w:val="DefaultParagraphFont"/>
          <w:rFonts w:ascii="Calibri" w:eastAsia="Calibri" w:hAnsi="Calibri" w:cs="Calibri"/>
        </w:rPr>
        <w:t>The proposed project is not dependent on other planned projects to meet the established purpose andneed.  Additionally, the proposed project can be constructed independent of anyother transportation improvement in the area, does not restrict considerationof alternatives for other foreseeable improvements throughout the corridor andis not part of any system linkage.  Therefore, independent utility isestablished for this transportation improvement.</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before="0" w:beforeAutospacing="0" w:after="0" w:afterAutospacing="0"/>
        <w:ind w:left="0" w:right="0" w:firstLine="0"/>
        <w:jc w:val="both"/>
        <w:rPr>
          <w:rStyle w:val="DefaultParagraphFont"/>
          <w:rFonts w:ascii="Calibri" w:eastAsia="Calibri" w:hAnsi="Calibri" w:cs="Calibri"/>
        </w:rPr>
      </w:pPr>
      <w:r>
        <w:rPr>
          <w:rStyle w:val="DefaultParagraphFont"/>
          <w:rFonts w:ascii="Calibri" w:eastAsia="Calibri" w:hAnsi="Calibri" w:cs="Calibri"/>
          <w:sz w:val="24"/>
        </w:rPr>
        <w:t xml:space="preserve">The No-Build Alternative would maintain existing intersection configurations and would not provide transportation improvements regarding </w:t>
      </w:r>
      <w:r>
        <w:rPr>
          <w:rStyle w:val="DefaultParagraphFont"/>
          <w:rFonts w:ascii="Calibri" w:eastAsia="Calibri" w:hAnsi="Calibri" w:cs="Calibri"/>
          <w:sz w:val="24"/>
        </w:rPr>
        <w:t>safety, level of service, intersection delays/queues, roadway geometric deficiencies and/or access managementmeasures.  Therefore, this alternative does not meet the Purpose and Need for the proposed project, and is not considered feasible or prudent.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AER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08/13/2013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Included in the AER</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1a</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Four-approach roundabout at US 62, Harrisburg, and </w:t>
            </w:r>
          </w:p>
          <w:p>
            <w:pPr>
              <w:pStyle w:val="Normal4"/>
              <w:rPr>
                <w:rStyle w:val="DefaultParagraphFont"/>
                <w:b w:val="0"/>
                <w:sz w:val="24"/>
              </w:rPr>
            </w:pPr>
            <w:r>
              <w:rPr>
                <w:rStyle w:val="DefaultParagraphFont"/>
                <w:b w:val="0"/>
                <w:sz w:val="24"/>
                <w:lang w:val="en-US" w:eastAsia="en-US" w:bidi="ar-SA"/>
              </w:rPr>
              <w:t>Middlebranch</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Substantive right-of-way impacts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1b</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Three-approach roundabout connecting US 62 and Harrisburg with a signalized tee intersection at Middlebranch and US 62</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Lack of southbound left turn from Harrisburg to 30th Street</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1c</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Three-approach roundabout connecting US 62 and Harrisburg and a three-approach roundabout for Harrisburg and 30th</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Substantive right-of-way impacts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1d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Three-approach roundabout connecting US 62 and Harrisburg with unsignalized bypass lane for SB Harrisburg at 30th</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Concerns with queues from SB left turn, Harrisburg to 30th Street </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2a</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Harrisburg and Middlebranch both tee into US 62,</w:t>
            </w:r>
          </w:p>
          <w:p>
            <w:pPr>
              <w:pStyle w:val="Normal4"/>
              <w:rPr>
                <w:rStyle w:val="DefaultParagraphFont"/>
                <w:b w:val="0"/>
                <w:sz w:val="24"/>
              </w:rPr>
            </w:pPr>
            <w:r>
              <w:rPr>
                <w:rStyle w:val="DefaultParagraphFont"/>
                <w:b w:val="0"/>
                <w:sz w:val="24"/>
                <w:lang w:val="en-US" w:eastAsia="en-US" w:bidi="ar-SA"/>
              </w:rPr>
              <w:t>signal at Harrisburg and 30th</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Poor LOS, long delays, safety </w:t>
            </w:r>
          </w:p>
          <w:p>
            <w:pPr>
              <w:pStyle w:val="Normal4"/>
              <w:rPr>
                <w:rStyle w:val="DefaultParagraphFont"/>
                <w:b w:val="0"/>
                <w:sz w:val="24"/>
              </w:rPr>
            </w:pPr>
            <w:r>
              <w:rPr>
                <w:rStyle w:val="DefaultParagraphFont"/>
                <w:b w:val="0"/>
                <w:sz w:val="24"/>
                <w:lang w:val="en-US" w:eastAsia="en-US" w:bidi="ar-SA"/>
              </w:rPr>
              <w:t>issues for 30th Street traffic</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2b</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Harrisburg and Middlebranch both tee into US 62 and a three-approach roundabout for Harrisburg and 30th</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2b was selected as the Preferred Alternative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2c</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Harrisburg and Middlebranch both tee into US 62,</w:t>
            </w:r>
          </w:p>
          <w:p>
            <w:pPr>
              <w:pStyle w:val="Normal4"/>
              <w:rPr>
                <w:rStyle w:val="DefaultParagraphFont"/>
                <w:b w:val="0"/>
                <w:sz w:val="24"/>
              </w:rPr>
            </w:pPr>
            <w:r>
              <w:rPr>
                <w:rStyle w:val="DefaultParagraphFont"/>
                <w:b w:val="0"/>
                <w:sz w:val="24"/>
                <w:lang w:val="en-US" w:eastAsia="en-US" w:bidi="ar-SA"/>
              </w:rPr>
              <w:t>unsignalized bypass lane for SB Harrisburg at 30th</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Poor LOS, long delays, safety </w:t>
            </w:r>
          </w:p>
          <w:p>
            <w:pPr>
              <w:pStyle w:val="Normal4"/>
              <w:rPr>
                <w:rStyle w:val="DefaultParagraphFont"/>
                <w:b w:val="0"/>
                <w:sz w:val="24"/>
              </w:rPr>
            </w:pPr>
            <w:r>
              <w:rPr>
                <w:rStyle w:val="DefaultParagraphFont"/>
                <w:b w:val="0"/>
                <w:sz w:val="24"/>
                <w:lang w:val="en-US" w:eastAsia="en-US" w:bidi="ar-SA"/>
              </w:rPr>
              <w:t>issues for 30th Street traffic</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2d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Harrisburg and Middlebranch both tee into US 62,</w:t>
            </w:r>
          </w:p>
          <w:p>
            <w:pPr>
              <w:pStyle w:val="Normal4"/>
              <w:rPr>
                <w:rStyle w:val="DefaultParagraphFont"/>
                <w:b w:val="0"/>
                <w:sz w:val="24"/>
              </w:rPr>
            </w:pPr>
            <w:r>
              <w:rPr>
                <w:rStyle w:val="DefaultParagraphFont"/>
                <w:b w:val="0"/>
                <w:sz w:val="24"/>
                <w:lang w:val="en-US" w:eastAsia="en-US" w:bidi="ar-SA"/>
              </w:rPr>
              <w:t>stop control for 30th at Harrisburg</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Poor LOS, long delays, safety </w:t>
            </w:r>
          </w:p>
          <w:p>
            <w:pPr>
              <w:pStyle w:val="Normal4"/>
              <w:rPr>
                <w:rStyle w:val="DefaultParagraphFont"/>
                <w:b w:val="0"/>
                <w:sz w:val="24"/>
              </w:rPr>
            </w:pPr>
            <w:r>
              <w:rPr>
                <w:rStyle w:val="DefaultParagraphFont"/>
                <w:b w:val="0"/>
                <w:sz w:val="24"/>
                <w:lang w:val="en-US" w:eastAsia="en-US" w:bidi="ar-SA"/>
              </w:rPr>
              <w:t>issues for 30th Street traffic</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3a</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Realign Harrisburg as it approaches US 62,</w:t>
            </w:r>
          </w:p>
          <w:p>
            <w:pPr>
              <w:pStyle w:val="Normal4"/>
              <w:rPr>
                <w:rStyle w:val="DefaultParagraphFont"/>
                <w:b w:val="0"/>
                <w:sz w:val="24"/>
              </w:rPr>
            </w:pPr>
            <w:r>
              <w:rPr>
                <w:rStyle w:val="DefaultParagraphFont"/>
                <w:b w:val="0"/>
                <w:sz w:val="24"/>
                <w:lang w:val="en-US" w:eastAsia="en-US" w:bidi="ar-SA"/>
              </w:rPr>
              <w:t>signal at Harrisburg and 30th</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Poor LOS, long delays, safety </w:t>
            </w:r>
          </w:p>
          <w:p>
            <w:pPr>
              <w:pStyle w:val="Normal4"/>
              <w:rPr>
                <w:rStyle w:val="DefaultParagraphFont"/>
                <w:b w:val="0"/>
                <w:sz w:val="24"/>
              </w:rPr>
            </w:pPr>
            <w:r>
              <w:rPr>
                <w:rStyle w:val="DefaultParagraphFont"/>
                <w:b w:val="0"/>
                <w:sz w:val="24"/>
                <w:lang w:val="en-US" w:eastAsia="en-US" w:bidi="ar-SA"/>
              </w:rPr>
              <w:t>issues for 30th Street traffic</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3b</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Realign Harrisburg as it approaches US 62,</w:t>
            </w:r>
          </w:p>
          <w:p>
            <w:pPr>
              <w:pStyle w:val="Normal4"/>
              <w:rPr>
                <w:rStyle w:val="DefaultParagraphFont"/>
                <w:b w:val="0"/>
                <w:sz w:val="24"/>
              </w:rPr>
            </w:pPr>
            <w:r>
              <w:rPr>
                <w:rStyle w:val="DefaultParagraphFont"/>
                <w:b w:val="0"/>
                <w:sz w:val="24"/>
                <w:lang w:val="en-US" w:eastAsia="en-US" w:bidi="ar-SA"/>
              </w:rPr>
              <w:t>three-approach roundabout for Harrisburg and 30th</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Poor LOS, long delays</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3c</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Realign Harrisburg as it approaches US 62,</w:t>
            </w:r>
          </w:p>
          <w:p>
            <w:pPr>
              <w:pStyle w:val="Normal4"/>
              <w:rPr>
                <w:rStyle w:val="DefaultParagraphFont"/>
                <w:b w:val="0"/>
                <w:sz w:val="24"/>
              </w:rPr>
            </w:pPr>
            <w:r>
              <w:rPr>
                <w:rStyle w:val="DefaultParagraphFont"/>
                <w:b w:val="0"/>
                <w:sz w:val="24"/>
                <w:lang w:val="en-US" w:eastAsia="en-US" w:bidi="ar-SA"/>
              </w:rPr>
              <w:t>unsignalized bypass lane for SB Harrisburg at 30th</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Poor LOS, long delays, safety </w:t>
            </w:r>
          </w:p>
          <w:p>
            <w:pPr>
              <w:pStyle w:val="Normal4"/>
              <w:rPr>
                <w:rStyle w:val="DefaultParagraphFont"/>
                <w:b w:val="0"/>
                <w:sz w:val="24"/>
              </w:rPr>
            </w:pPr>
            <w:r>
              <w:rPr>
                <w:rStyle w:val="DefaultParagraphFont"/>
                <w:b w:val="0"/>
                <w:sz w:val="24"/>
                <w:lang w:val="en-US" w:eastAsia="en-US" w:bidi="ar-SA"/>
              </w:rPr>
              <w:t>issues for 30th Street traffic</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3d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Realign Harrisburg as it approaches US 62,</w:t>
            </w:r>
          </w:p>
          <w:p>
            <w:pPr>
              <w:pStyle w:val="Normal4"/>
              <w:rPr>
                <w:rStyle w:val="DefaultParagraphFont"/>
                <w:b w:val="0"/>
                <w:sz w:val="24"/>
              </w:rPr>
            </w:pPr>
            <w:r>
              <w:rPr>
                <w:rStyle w:val="DefaultParagraphFont"/>
                <w:b w:val="0"/>
                <w:sz w:val="24"/>
                <w:lang w:val="en-US" w:eastAsia="en-US" w:bidi="ar-SA"/>
              </w:rPr>
              <w:t>stop control for 30th at Harrisburg</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Poor LOS, long delays, safety </w:t>
            </w:r>
          </w:p>
          <w:p>
            <w:pPr>
              <w:pStyle w:val="Normal4"/>
              <w:rPr>
                <w:rStyle w:val="DefaultParagraphFont"/>
                <w:b w:val="0"/>
                <w:sz w:val="24"/>
              </w:rPr>
            </w:pPr>
            <w:r>
              <w:rPr>
                <w:rStyle w:val="DefaultParagraphFont"/>
                <w:b w:val="0"/>
                <w:sz w:val="24"/>
                <w:lang w:val="en-US" w:eastAsia="en-US" w:bidi="ar-SA"/>
              </w:rPr>
              <w:t>issues for 30th Street traffic</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4</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Two signalized Tee Intersections of US 62,</w:t>
            </w:r>
          </w:p>
          <w:p>
            <w:pPr>
              <w:pStyle w:val="Normal4"/>
              <w:rPr>
                <w:rStyle w:val="DefaultParagraphFont"/>
                <w:b w:val="0"/>
                <w:sz w:val="24"/>
              </w:rPr>
            </w:pPr>
            <w:r>
              <w:rPr>
                <w:rStyle w:val="DefaultParagraphFont"/>
                <w:b w:val="0"/>
                <w:sz w:val="24"/>
                <w:lang w:val="en-US" w:eastAsia="en-US" w:bidi="ar-SA"/>
              </w:rPr>
              <w:t>Relocate 30th to Align with Middlebranch</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Poor LOS, long delay</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5</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Two Signalized Tee Intersections on US 62,</w:t>
            </w:r>
          </w:p>
          <w:p>
            <w:pPr>
              <w:pStyle w:val="Normal4"/>
              <w:rPr>
                <w:rStyle w:val="DefaultParagraphFont"/>
                <w:b w:val="0"/>
                <w:sz w:val="24"/>
              </w:rPr>
            </w:pPr>
            <w:r>
              <w:rPr>
                <w:rStyle w:val="DefaultParagraphFont"/>
                <w:b w:val="0"/>
                <w:sz w:val="24"/>
                <w:lang w:val="en-US" w:eastAsia="en-US" w:bidi="ar-SA"/>
              </w:rPr>
              <w:t xml:space="preserve">Dead End 30th </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Analyzing closing 30th not </w:t>
            </w:r>
          </w:p>
          <w:p>
            <w:pPr>
              <w:pStyle w:val="Normal4"/>
              <w:rPr>
                <w:rStyle w:val="DefaultParagraphFont"/>
                <w:b w:val="0"/>
                <w:sz w:val="24"/>
              </w:rPr>
            </w:pPr>
            <w:r>
              <w:rPr>
                <w:rStyle w:val="DefaultParagraphFont"/>
                <w:b w:val="0"/>
                <w:sz w:val="24"/>
                <w:lang w:val="en-US" w:eastAsia="en-US" w:bidi="ar-SA"/>
              </w:rPr>
              <w:t>within the scope of this project</w:t>
            </w:r>
          </w:p>
          <w:p>
            <w:pPr>
              <w:pStyle w:val="Normal4"/>
              <w:rPr>
                <w:rStyle w:val="DefaultParagraphFont"/>
                <w:b w:val="0"/>
                <w:sz w:val="24"/>
              </w:rPr>
            </w:pP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As part of project development, Alternative 2b and Alternative 2c werechosen to be studied in further detail and compared against each other. BothAlternatives 2b and 2c provide good levels of service while not needingextensive additional rights-of-way to construct.  Alternative 2b wasselected as the Preferred Alternative over Alternative 2c for the followingreasons: </w:t>
      </w:r>
      <w:r>
        <w:rPr>
          <w:rStyle w:val="DefaultParagraphFont"/>
          <w:rFonts w:ascii="Calibri" w:eastAsia="Calibri" w:hAnsi="Calibri" w:cs="Calibri"/>
          <w:sz w:val="20"/>
        </w:rPr>
        <w:br/>
      </w:r>
      <w:r>
        <w:rPr>
          <w:rStyle w:val="DefaultParagraphFont"/>
          <w:rFonts w:ascii="Calibri" w:eastAsia="Calibri" w:hAnsi="Calibri" w:cs="Calibri"/>
          <w:sz w:val="20"/>
        </w:rPr>
        <w:t> </w:t>
      </w:r>
    </w:p>
    <w:p>
      <w:pPr>
        <w:pStyle w:val="Normal4"/>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sz w:val="20"/>
        </w:rPr>
        <w:t>Alternative 2b has less traffic delay for the westbound left-turn movement on30th Street NE at Harrisburg Avenue NE.  </w:t>
      </w:r>
      <w:r>
        <w:rPr>
          <w:rStyle w:val="DefaultParagraphFont"/>
          <w:rFonts w:ascii="Calibri" w:eastAsia="Calibri" w:hAnsi="Calibri" w:cs="Calibri"/>
          <w:sz w:val="20"/>
        </w:rPr>
        <w:t> </w:t>
      </w:r>
    </w:p>
    <w:p>
      <w:pPr>
        <w:pStyle w:val="Normal4"/>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sz w:val="20"/>
        </w:rPr>
        <w:t xml:space="preserve">Alternative 2b has less driveway impacts by not needing to convertas many full access driveways to right-in/right-out driveways. Normally, access management would not be anegative point; however, some drivers accessing the businesses along the westside of Harrisburg Avenue NE with a right-in/right-out drive would need to travelas much as 1/2 mile to ¾ mile farther on public streets than if the businesswould have a full access drive. </w:t>
      </w:r>
    </w:p>
    <w:p>
      <w:pPr>
        <w:pStyle w:val="Normal4"/>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Alternative 2b has a better Rate of Return at 18.4% as compared to Alternative2c at 17.6%.  The rate of return reflects the benefits expected to be obtained by a roadway improvement.  It is a measure of expected "yield" or effective return on investment of the selected safety countermeasure, in terms of crashes prevented.  The higher the rate of return, the higher the expected percentage of crashes prevented per dollar spent on the selected alternate.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sz w:val="20"/>
        </w:rPr>
        <w:t>Even though Alternative 2b would cost more to build, the benefits of the proposed roundabout at Harrisburg Avenue NE and 30th Street NE outweighthe additional costs.  The benefits of Alternative 2b include better operational efficiency of the Harrisburg and 30th intersection, less conversion of driveways to restricted access, no need for creation of new access for a private property and the higher rate of return.  The operational efficiency for the intersection is rated at Level of Service (LOS) B for Alternative 2b and LOS E for Alternative 2c.  LOS is graded on a scale from A (the best) to F (the worst).</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adding capacity, a new interchange, relocating thru lanes significantly closer to sensitive areas, or expanding an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Design Year ADT is </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Qualitative MSAT prepared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05/08/2015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OEPA Approval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08/07/2015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accordance with the </w:t>
      </w:r>
      <w:r>
        <w:rPr>
          <w:rStyle w:val="DefaultParagraphFont"/>
          <w:rFonts w:ascii="Calibri" w:eastAsia="Calibri" w:hAnsi="Calibri" w:cs="Calibri"/>
          <w:i/>
        </w:rPr>
        <w:t>ODOT Technical Guidance for Analysisof Mobile Source Air Toxics</w:t>
      </w:r>
      <w:r>
        <w:rPr>
          <w:rStyle w:val="DefaultParagraphFont"/>
          <w:rFonts w:ascii="Calibri" w:eastAsia="Calibri" w:hAnsi="Calibri" w:cs="Calibri"/>
        </w:rPr>
        <w:t xml:space="preserve"> (August 1, 2006) the proposed project is a type of project having low potential MSAT emissions and isnot expected to be associated with meaningful differences in emissions forproject alternatives.  Because theproposed project involves construction of a new road on new alignment and the designyear ADT is below 140,000 vehicles/day for each road section, the proposed project meetsthe criteria for "Low Potential MSAT Effects," in accordance with the</w:t>
      </w:r>
      <w:r>
        <w:rPr>
          <w:rStyle w:val="DefaultParagraphFont"/>
          <w:rFonts w:ascii="Calibri" w:eastAsia="Calibri" w:hAnsi="Calibri" w:cs="Calibri"/>
          <w:i/>
        </w:rPr>
        <w:t>FHWA Interim Guidance on Air Toxic Analysis in NEPA Documents</w:t>
      </w:r>
      <w:r>
        <w:rPr>
          <w:rStyle w:val="DefaultParagraphFont"/>
          <w:rFonts w:ascii="Calibri" w:eastAsia="Calibri" w:hAnsi="Calibri" w:cs="Calibri"/>
        </w:rPr>
        <w:t xml:space="preserve"> (December 6, 2012).  </w:t>
      </w:r>
      <w:r>
        <w:rPr>
          <w:rStyle w:val="DefaultParagraphFont"/>
          <w:rFonts w:ascii="Calibri" w:eastAsia="Calibri" w:hAnsi="Calibri" w:cs="Calibri"/>
        </w:rPr>
        <w:t xml:space="preserve">Emissions as a result of the Preferred Alternative will likely be lower than present levels in the design year as a result of EPA's national control programs that are projected to reduce MSAT emissions by 57 to 87 percent between 2000 and 2020.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A Qualitative MSAT Analysis was prepared and submitted to the Ohio Environmental Protection Agency (EPA) on May 8, 2015. In correspondence date August 7, 2015, the Ohio EPA did not have additional comments on the submitted report. In accordance with the FHWA Interim Guidance Update on Mobile Source Air Toxic Analysis in NEPA, the Ohio EPA concurred the proposed project qualifies as a project of "Low Potential for Meaningful MSAT Effects".</w:t>
      </w:r>
    </w:p>
    <w:p>
      <w:pPr>
        <w:pStyle w:val="Normal5"/>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sz w:val="20"/>
        </w:rPr>
        <w:t>The report can be found in the Project File under Air/Reports/Qualitative MSAT Analysis.pdf</w:t>
      </w:r>
    </w:p>
    <w:p>
      <w:pPr>
        <w:pStyle w:val="Normal5"/>
        <w:numPr>
          <w:ilvl w:val="0"/>
          <w:numId w:val="21"/>
        </w:numPr>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Coordination with Ohio EPA can be found in the Project File under Air/Coordination/Coordination with OEPA - Qualitative MSAT.pdf and OEPA Approval - Qualitative MSAT.pdf  </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Design Year ADT &gt;125,000 and Design Year Diesel Truck Volume &gt;10.000</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Significant increase in diesel trucks between Design Year No Build and Design Year Build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Interagency consultation determined the proposed project is of air quality concern</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PM2.5 Hotspot Analysis prepared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proposedproject required a project level conformity determination from FHWA inaccordance with 40 CFR 93 and the </w:t>
      </w:r>
      <w:r>
        <w:rPr>
          <w:rStyle w:val="DefaultParagraphFont"/>
          <w:rFonts w:ascii="Calibri" w:eastAsia="Calibri" w:hAnsi="Calibri" w:cs="Calibri"/>
          <w:i/>
        </w:rPr>
        <w:t>FHWA and USEPA Transportation Conformity Guidancefor Qualitative Hot Spot Analysis in PM2.5 and PM10 Nonattainmentand Maintenance Areas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On August 4, 2015, ODOT-OES requestedconcurrence from U. S. EPA, Ohio EPA and FHWA that the proposed project is not a project of air quality concern and no Hotspot Analysis is required.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August 26, 2015, ODOT-OES notified U.S. EPA, Ohio EPA and FHWA that no objections/comments were received by August 25, 2015 (15 days), therefore, the project is deemed NOT a project of air quality concern, in accordance with ODOT's PM2.5 project level process and associated flowchart.  See </w:t>
      </w:r>
      <w:r>
        <w:rPr>
          <w:rStyle w:val="DefaultParagraphFont"/>
          <w:rFonts w:ascii="Calibri" w:eastAsia="Calibri" w:hAnsi="Calibri" w:cs="Calibri"/>
          <w:i/>
        </w:rPr>
        <w:t>OES</w:t>
      </w:r>
      <w:r>
        <w:rPr>
          <w:rStyle w:val="DefaultParagraphFont"/>
          <w:rFonts w:ascii="Calibri" w:eastAsia="Calibri" w:hAnsi="Calibri" w:cs="Calibri"/>
        </w:rPr>
        <w:t xml:space="preserve"> </w:t>
      </w:r>
      <w:r>
        <w:rPr>
          <w:rStyle w:val="DefaultParagraphFont"/>
          <w:rFonts w:ascii="Calibri" w:eastAsia="Calibri" w:hAnsi="Calibri" w:cs="Calibri"/>
          <w:i/>
        </w:rPr>
        <w:t>Conformity Determination.pdf</w:t>
      </w:r>
      <w:r>
        <w:rPr>
          <w:rStyle w:val="DefaultParagraphFont"/>
          <w:rFonts w:ascii="Calibri" w:eastAsia="Calibri" w:hAnsi="Calibri" w:cs="Calibri"/>
        </w:rPr>
        <w:t xml:space="preserve">, in the Project File/Air/Coordination subsection. On August 26, 2015, Ohio EPA and U.S. EPA concurred this project is not of air quality concern and a PM2.5 hotspot analysis is not required for the project.  See documentation of Ohio EPA and U.S. EPA concurrence, dated August 26, 2015, named </w:t>
      </w:r>
      <w:r>
        <w:rPr>
          <w:rStyle w:val="DefaultParagraphFont"/>
          <w:rFonts w:ascii="Calibri" w:eastAsia="Calibri" w:hAnsi="Calibri" w:cs="Calibri"/>
          <w:i/>
        </w:rPr>
        <w:t>OEPA Approval - PM2.5.pdf</w:t>
      </w:r>
      <w:r>
        <w:rPr>
          <w:rStyle w:val="DefaultParagraphFont"/>
          <w:rFonts w:ascii="Calibri" w:eastAsia="Calibri" w:hAnsi="Calibri" w:cs="Calibri"/>
        </w:rPr>
        <w:t xml:space="preserve"> and </w:t>
      </w:r>
      <w:r>
        <w:rPr>
          <w:rStyle w:val="DefaultParagraphFont"/>
          <w:rFonts w:ascii="Calibri" w:eastAsia="Calibri" w:hAnsi="Calibri" w:cs="Calibri"/>
          <w:i/>
        </w:rPr>
        <w:t>USEPA Approval - PM2.5.pdf</w:t>
      </w:r>
      <w:r>
        <w:rPr>
          <w:rStyle w:val="DefaultParagraphFont"/>
          <w:rFonts w:ascii="Calibri" w:eastAsia="Calibri" w:hAnsi="Calibri" w:cs="Calibri"/>
        </w:rPr>
        <w:t>, in the Project File/Air/Coordination subsection.</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Moreover, on August 26, 2015, FHWA also concurred the project is not of air quality concern. See documentation of FHWA concurrence, dated August 26, 2015, named </w:t>
      </w:r>
      <w:r>
        <w:rPr>
          <w:rStyle w:val="DefaultParagraphFont"/>
          <w:rFonts w:ascii="Calibri" w:eastAsia="Calibri" w:hAnsi="Calibri" w:cs="Calibri"/>
          <w:i/>
        </w:rPr>
        <w:t>FHWA</w:t>
      </w:r>
      <w:r>
        <w:rPr>
          <w:rStyle w:val="DefaultParagraphFont"/>
          <w:rFonts w:ascii="Calibri" w:eastAsia="Calibri" w:hAnsi="Calibri" w:cs="Calibri"/>
        </w:rPr>
        <w:t xml:space="preserve"> </w:t>
      </w:r>
      <w:r>
        <w:rPr>
          <w:rStyle w:val="DefaultParagraphFont"/>
          <w:rFonts w:ascii="Calibri" w:eastAsia="Calibri" w:hAnsi="Calibri" w:cs="Calibri"/>
          <w:i/>
        </w:rPr>
        <w:t>Approval - PM2.5.pdf</w:t>
      </w:r>
      <w:r>
        <w:rPr>
          <w:rStyle w:val="DefaultParagraphFont"/>
          <w:rFonts w:ascii="Calibri" w:eastAsia="Calibri" w:hAnsi="Calibri" w:cs="Calibri"/>
        </w:rPr>
        <w:t>, in the Project File/Air/Coordination subsection.</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color w:val="000000"/>
          <w:sz w:val="24"/>
        </w:rPr>
        <w:t xml:space="preserve">See pdf file of the ODOT OES coordination correspondence, dated August 4, 2015, concerning PM2.5 Project Level Conformity Determination Request for Nonexempt Projects, named </w:t>
      </w:r>
      <w:r>
        <w:rPr>
          <w:rStyle w:val="DefaultParagraphFont"/>
          <w:rFonts w:ascii="Calibri" w:eastAsia="Calibri" w:hAnsi="Calibri" w:cs="Calibri"/>
          <w:i/>
          <w:color w:val="000000"/>
          <w:sz w:val="24"/>
        </w:rPr>
        <w:t>Conformity Determination Request.pdf</w:t>
      </w:r>
      <w:r>
        <w:rPr>
          <w:rStyle w:val="DefaultParagraphFont"/>
          <w:rFonts w:ascii="Calibri" w:eastAsia="Calibri" w:hAnsi="Calibri" w:cs="Calibri"/>
          <w:color w:val="000000"/>
          <w:sz w:val="24"/>
        </w:rPr>
        <w:t>, in the Project File/Air/Coordination subsection.</w:t>
      </w:r>
      <w:r>
        <w:rPr>
          <w:rStyle w:val="DefaultParagraphFont"/>
          <w:rFonts w:ascii="Calibri" w:eastAsia="Calibri" w:hAnsi="Calibri" w:cs="Calibri"/>
          <w:color w:val="000000"/>
          <w:sz w:val="24"/>
        </w:rPr>
        <w:br/>
      </w:r>
    </w:p>
    <w:p>
      <w:pPr>
        <w:pStyle w:val="Normal5"/>
        <w:spacing w:after="280" w:afterAutospacing="1"/>
        <w:rPr>
          <w:rStyle w:val="DefaultParagraphFont"/>
          <w:rFonts w:ascii="Calibri" w:eastAsia="Calibri" w:hAnsi="Calibri" w:cs="Calibri"/>
          <w:color w:val="1F497D"/>
        </w:rPr>
      </w:pPr>
      <w:r>
        <w:rPr>
          <w:rStyle w:val="DefaultParagraphFont"/>
          <w:rFonts w:ascii="Calibri" w:eastAsia="Calibri" w:hAnsi="Calibri" w:cs="Calibri"/>
          <w:i/>
        </w:rPr>
        <w:t> </w:t>
      </w:r>
    </w:p>
    <w:p>
      <w:pPr>
        <w:pStyle w:val="Normal5"/>
        <w:spacing w:after="280" w:afterAutospacing="1"/>
        <w:rPr>
          <w:rStyle w:val="DefaultParagraphFont"/>
          <w:rFonts w:ascii="SegoeUI" w:eastAsia="SegoeUI" w:hAnsi="SegoeUI" w:cs="SegoeUI"/>
          <w:sz w:val="20"/>
        </w:rPr>
      </w:pPr>
      <w:r>
        <w:rPr>
          <w:rStyle w:val="DefaultParagraphFont"/>
          <w:rFonts w:ascii="SegoeUI" w:eastAsia="SegoeUI" w:hAnsi="SegoeUI" w:cs="SegoeUI"/>
          <w:sz w:val="20"/>
        </w:rPr>
        <w:br/>
      </w:r>
    </w:p>
    <w:p>
      <w:pPr>
        <w:pStyle w:val="Normal5"/>
        <w:spacing w:after="280" w:afterAutospacing="1"/>
        <w:rPr>
          <w:rStyle w:val="DefaultParagraphFont"/>
          <w:rFonts w:ascii="SegoeUI" w:eastAsia="SegoeUI" w:hAnsi="SegoeUI" w:cs="SegoeUI"/>
          <w:sz w:val="20"/>
        </w:rPr>
      </w:pPr>
      <w:r>
        <w:rPr>
          <w:rStyle w:val="DefaultParagraphFont"/>
          <w:rFonts w:ascii="Calibri" w:eastAsia="Calibri" w:hAnsi="Calibri" w:cs="Calibri"/>
        </w:rPr>
        <w:br/>
      </w:r>
    </w:p>
    <w:p>
      <w:pPr>
        <w:pStyle w:val="Normal5"/>
        <w:spacing w:after="280" w:afterAutospacing="1"/>
        <w:rPr>
          <w:rStyle w:val="DefaultParagraphFont"/>
          <w:rFonts w:ascii="Calibri" w:eastAsia="Calibri" w:hAnsi="Calibri" w:cs="Calibri"/>
          <w:color w:val="1F497D"/>
          <w:sz w:val="24"/>
        </w:rPr>
      </w:pPr>
      <w:r>
        <w:rPr>
          <w:rStyle w:val="DefaultParagraphFont"/>
          <w:rFonts w:ascii="Calibri" w:eastAsia="Calibri" w:hAnsi="Calibri" w:cs="Calibri"/>
          <w:color w:val="1F497D"/>
          <w:sz w:val="24"/>
        </w:rPr>
        <w:br/>
      </w:r>
    </w:p>
    <w:p>
      <w:pPr>
        <w:pStyle w:val="Normal5"/>
        <w:spacing w:after="280" w:afterAutospacing="1"/>
        <w:rPr>
          <w:rStyle w:val="DefaultParagraphFont"/>
          <w:rFonts w:ascii="Calibri" w:eastAsia="Calibri" w:hAnsi="Calibri" w:cs="Calibri"/>
          <w:color w:val="1F497D"/>
          <w:sz w:val="24"/>
        </w:rPr>
      </w:pPr>
      <w:r>
        <w:rPr>
          <w:rStyle w:val="DefaultParagraphFont"/>
          <w:rFonts w:ascii="Calibri" w:eastAsia="Calibri" w:hAnsi="Calibri" w:cs="Calibri"/>
          <w:color w:val="1F497D"/>
          <w:sz w:val="24"/>
        </w:rPr>
        <w:br/>
      </w:r>
    </w:p>
    <w:p>
      <w:pPr>
        <w:pStyle w:val="Normal5"/>
        <w:spacing w:after="280" w:afterAutospacing="1"/>
        <w:rPr>
          <w:rStyle w:val="DefaultParagraphFont"/>
          <w:rFonts w:ascii="Calibri" w:eastAsia="Calibri" w:hAnsi="Calibri" w:cs="Calibri"/>
          <w:color w:val="1F497D"/>
          <w:sz w:val="24"/>
        </w:rPr>
      </w:pPr>
      <w:r>
        <w:rPr>
          <w:rStyle w:val="DefaultParagraphFont"/>
          <w:rFonts w:ascii="Calibri" w:eastAsia="Calibri" w:hAnsi="Calibri" w:cs="Calibri"/>
          <w:color w:val="1F497D"/>
          <w:sz w:val="24"/>
        </w:rPr>
        <w:br/>
      </w:r>
    </w:p>
    <w:p>
      <w:pPr>
        <w:pStyle w:val="Normal5"/>
        <w:spacing w:after="280" w:afterAutospacing="1"/>
        <w:rPr>
          <w:rStyle w:val="DefaultParagraphFont"/>
          <w:rFonts w:ascii="Calibri" w:eastAsia="Calibri" w:hAnsi="Calibri" w:cs="Calibri"/>
          <w:color w:val="1F497D"/>
          <w:sz w:val="24"/>
        </w:rPr>
      </w:pPr>
      <w:r>
        <w:rPr>
          <w:rStyle w:val="DefaultParagraphFont"/>
          <w:rFonts w:ascii="Calibri" w:eastAsia="Calibri" w:hAnsi="Calibri" w:cs="Calibri"/>
          <w:color w:val="1F497D"/>
          <w:sz w:val="24"/>
        </w:rPr>
        <w:br/>
      </w:r>
    </w:p>
    <w:p>
      <w:pPr>
        <w:pStyle w:val="Normal5"/>
        <w:spacing w:after="280" w:afterAutospacing="1"/>
        <w:rPr>
          <w:rStyle w:val="DefaultParagraphFont"/>
          <w:rFonts w:ascii="Calibri" w:eastAsia="Calibri" w:hAnsi="Calibri" w:cs="Calibri"/>
          <w:color w:val="1F497D"/>
          <w:sz w:val="24"/>
        </w:rPr>
      </w:pPr>
      <w:r>
        <w:rPr>
          <w:rStyle w:val="DefaultParagraphFont"/>
          <w:rFonts w:ascii="Calibri" w:eastAsia="Calibri" w:hAnsi="Calibri" w:cs="Calibri"/>
          <w:color w:val="1F497D"/>
          <w:sz w:val="24"/>
        </w:rPr>
        <w:br/>
      </w:r>
    </w:p>
    <w:p>
      <w:pPr>
        <w:pStyle w:val="Normal5"/>
        <w:spacing w:after="280" w:afterAutospacing="1"/>
        <w:rPr>
          <w:rStyle w:val="DefaultParagraphFont"/>
          <w:rFonts w:ascii="Calibri" w:eastAsia="Calibri" w:hAnsi="Calibri" w:cs="Calibri"/>
          <w:color w:val="1F497D"/>
          <w:sz w:val="24"/>
        </w:rPr>
      </w:pPr>
      <w:r>
        <w:rPr>
          <w:rStyle w:val="DefaultParagraphFont"/>
          <w:rFonts w:ascii="Calibri" w:eastAsia="Calibri" w:hAnsi="Calibri" w:cs="Calibri"/>
          <w:color w:val="1F497D"/>
          <w:sz w:val="24"/>
        </w:rPr>
        <w:br/>
      </w:r>
    </w:p>
    <w:p>
      <w:pPr>
        <w:pStyle w:val="Normal5"/>
        <w:spacing w:after="280" w:afterAutospacing="1"/>
        <w:rPr>
          <w:rStyle w:val="DefaultParagraphFont"/>
          <w:rFonts w:ascii="SegoeUI" w:eastAsia="SegoeUI" w:hAnsi="SegoeUI" w:cs="SegoeUI"/>
          <w:sz w:val="20"/>
        </w:rPr>
      </w:pPr>
      <w:r>
        <w:rPr>
          <w:rStyle w:val="DefaultParagraphFont"/>
          <w:rFonts w:ascii="SegoeUI" w:eastAsia="SegoeUI" w:hAnsi="SegoeUI" w:cs="SegoeUI"/>
          <w:sz w:val="20"/>
        </w:rPr>
        <w:br/>
      </w:r>
    </w:p>
    <w:p>
      <w:pPr>
        <w:pStyle w:val="Normal5"/>
        <w:spacing w:after="280" w:afterAutospacing="1"/>
        <w:rPr>
          <w:rStyle w:val="DefaultParagraphFont"/>
          <w:rFonts w:ascii="SegoeUI" w:eastAsia="SegoeUI" w:hAnsi="SegoeUI" w:cs="SegoeUI"/>
          <w:sz w:val="20"/>
        </w:rPr>
      </w:pPr>
      <w:r>
        <w:rPr>
          <w:rStyle w:val="DefaultParagraphFont"/>
          <w:rFonts w:ascii="Calibri" w:eastAsia="Calibri" w:hAnsi="Calibri" w:cs="Calibri"/>
        </w:rPr>
        <w:br/>
      </w:r>
    </w:p>
    <w:p>
      <w:pPr>
        <w:pStyle w:val="Normal5"/>
        <w:spacing w:after="280" w:afterAutospacing="1"/>
        <w:rPr>
          <w:rStyle w:val="DefaultParagraphFont"/>
          <w:rFonts w:ascii="SegoeUI" w:eastAsia="SegoeUI" w:hAnsi="SegoeUI" w:cs="SegoeUI"/>
          <w:sz w:val="20"/>
        </w:rPr>
      </w:pPr>
      <w:r>
        <w:rPr>
          <w:rStyle w:val="DefaultParagraphFont"/>
          <w:rFonts w:ascii="SegoeUI" w:eastAsia="SegoeUI" w:hAnsi="SegoeUI" w:cs="SegoeUI"/>
          <w:sz w:val="20"/>
        </w:rPr>
        <w:br/>
      </w:r>
    </w:p>
    <w:p>
      <w:pPr>
        <w:pStyle w:val="Normal5"/>
        <w:spacing w:after="280" w:afterAutospacing="1"/>
        <w:rPr>
          <w:rStyle w:val="DefaultParagraphFont"/>
          <w:rFonts w:ascii="SegoeUI" w:eastAsia="SegoeUI" w:hAnsi="SegoeUI" w:cs="SegoeUI"/>
          <w:sz w:val="20"/>
        </w:rPr>
      </w:pPr>
      <w:r>
        <w:rPr>
          <w:rStyle w:val="DefaultParagraphFont"/>
          <w:rFonts w:ascii="SegoeUI" w:eastAsia="SegoeUI" w:hAnsi="SegoeUI" w:cs="SegoeUI"/>
          <w:sz w:val="20"/>
        </w:rPr>
        <w:br/>
      </w:r>
    </w:p>
    <w:p>
      <w:pPr>
        <w:pStyle w:val="Normal5"/>
        <w:spacing w:after="280" w:afterAutospacing="1"/>
        <w:rPr>
          <w:rStyle w:val="DefaultParagraphFont"/>
          <w:rFonts w:ascii="SegoeUI" w:eastAsia="SegoeUI" w:hAnsi="SegoeUI" w:cs="SegoeUI"/>
          <w:sz w:val="20"/>
        </w:rPr>
      </w:pPr>
      <w:r>
        <w:rPr>
          <w:rStyle w:val="DefaultParagraphFont"/>
          <w:rFonts w:ascii="SegoeUI" w:eastAsia="SegoeUI" w:hAnsi="SegoeUI" w:cs="SegoeUI"/>
          <w:sz w:val="20"/>
        </w:rPr>
        <w:br/>
      </w:r>
    </w:p>
    <w:p>
      <w:pPr>
        <w:pStyle w:val="Heading33"/>
        <w:keepNext/>
        <w:rPr>
          <w:rStyle w:val="DefaultParagraphFont"/>
          <w:rFonts w:ascii="SegoeUI" w:eastAsia="SegoeUI" w:hAnsi="SegoeUI" w:cs="SegoeUI"/>
          <w:sz w:val="20"/>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Stark County is in an Ozone Maintenance Area, however, because the proposed project is listed in the State Transportation Improvement Plan (STIP) and Transportation Improvement Plan (TIP), ozone is addressed.  The proposed project's design and scope have not changed since the Metropolitan Transportation Plan and TIP Conformity Determination in accordance with 40 CFR 93.115.</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Approval Date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08/21/2015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constructs a roadway on new location</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significantly changes the existing roadway's horizontal or vertical alignment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adds capacity (thru travel lanes) </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an auxiliary lane(s)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negatively affects shielding of an existing roadway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restripes existing pavement for an added thru lane or auxiliary lane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or substantially alters an existing weigh station, rest stop, rideshare lot, or toll plaza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causes a major change in vehicle mix</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design year noise impact was predicted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All noise attenuation measures were considered and are consistent with existing policy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barriers proposed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impacts identified NSAs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rPr>
            </w:pPr>
            <w:r>
              <w:rPr>
                <w:rStyle w:val="DefaultParagraphFont"/>
                <w:b/>
                <w:sz w:val="24"/>
                <w:lang w:val="en-US" w:eastAsia="en-US" w:bidi="ar-SA"/>
              </w:rPr>
              <w:t>NSA ID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Address or Location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Qualify for barriers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sz w:val="24"/>
              </w:rPr>
            </w:pPr>
            <w:r>
              <w:rPr>
                <w:rStyle w:val="DefaultParagraphFont"/>
                <w:b w:val="0"/>
                <w:sz w:val="24"/>
                <w:lang w:val="en-US" w:eastAsia="en-US" w:bidi="ar-SA"/>
              </w:rPr>
              <w:t>1</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1</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Single family homes on north side of 30th Street</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3</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3</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Single family homes on west side of of Harrisburg Road</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6"/>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traffic noise report was prepared by DLZ, Inc., for the project in August 2015.  Traffic generated noise was predicted at 21 noisesensitive receptor sites representing residential dwelling units and a parklocated near the proposed project area using the FHWA Traffic Noise Model(TNM) Version 2.5 for Existing Year 2020 and Design Year 2040 Buildalternative.  The TNM predicted traffic noiselevels ranging between 53.6 decibels on the A-weighted scale (dBA) and 66.9 dBAfor Existing Year 2020 and between 54.6 and 67.7 dBA for Design Year 2040 Build Condition.  Of the21 modeled noise sensitive receptors, five were predictedto experience peak hour traffic noise levels that approach, meet or exceed thenoise abatement criteria (NAC) for Category B classification forDesign Year 2040.  Noneof the receptors in the proposed project area were predicted to experience a substantialincrease in noise levels (increase &gt;10 dBA). </w:t>
      </w:r>
      <w:r>
        <w:rPr>
          <w:rStyle w:val="DefaultParagraphFont"/>
          <w:rFonts w:ascii="Calibri" w:eastAsia="Calibri" w:hAnsi="Calibri" w:cs="Calibri"/>
        </w:rPr>
        <w:t xml:space="preserve">In accordance with 23 CFR Part 772, when noise impacts areidentified as a result of a proposed action, noise abatement measures must beconsidered for impacted receptors predicted to approach, meet or exceed theapplicable FHWA NAC.  The ODOT noise policyrequires consideration of noise abatement measures only when traffic noiseimpacts occur.  Based on an evaluation ofthe noise abatement measures, it was determined that noise barriers would notmeet the applicable definitions of "feasibility," as the proximity ofdriveways to each other and density of driveways along the project would notallow for the construction of noise barriers with an adequate length toeffectively reduce noise levels and construction of a noise barrier wouldeliminate access driveways to the residential properties.  Therefore, noise barriers were not modelednor recommended for further consideration.  </w:t>
      </w:r>
      <w:r>
        <w:rPr>
          <w:rStyle w:val="DefaultParagraphFont"/>
          <w:rFonts w:ascii="Calibri" w:eastAsia="Calibri" w:hAnsi="Calibri" w:cs="Calibri"/>
        </w:rPr>
        <w:br/>
      </w:r>
      <w:r>
        <w:rPr>
          <w:rStyle w:val="DefaultParagraphFont"/>
          <w:rFonts w:ascii="Calibri" w:eastAsia="Calibri" w:hAnsi="Calibri" w:cs="Calibri"/>
        </w:rPr>
        <w:t>Reports can be found in the Project File under Noise/Reports/Noise Analysis.pdf and Noise Measurement Plan.pdf</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sz w:val="24"/>
        </w:rPr>
        <w:t>Coordination can be found in the Project File under Noise/Coordination/OES Approval.pdf</w:t>
      </w:r>
    </w:p>
    <w:p>
      <w:pPr>
        <w:pStyle w:val="Normal6"/>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p>
    <w:p>
      <w:pPr>
        <w:pStyle w:val="Normal6"/>
        <w:spacing w:after="280" w:afterAutospacing="1"/>
        <w:rPr>
          <w:rStyle w:val="DefaultParagraphFont"/>
          <w:rFonts w:ascii="Calibri,Bold" w:eastAsia="Calibri,Bold" w:hAnsi="Calibri,Bold" w:cs="Calibri,Bold"/>
          <w:sz w:val="72"/>
        </w:rPr>
      </w:pPr>
      <w:r>
        <w:rPr>
          <w:rStyle w:val="DefaultParagraphFont"/>
          <w:rFonts w:ascii="Calibri,Bold" w:eastAsia="Calibri,Bold" w:hAnsi="Calibri,Bold" w:cs="Calibri,Bold"/>
          <w:sz w:val="72"/>
        </w:rPr>
        <w:br/>
      </w:r>
    </w:p>
    <w:p>
      <w:pPr>
        <w:pStyle w:val="Normal6"/>
        <w:spacing w:after="280" w:afterAutospacing="1"/>
        <w:jc w:val="both"/>
        <w:rPr>
          <w:rStyle w:val="DefaultParagraphFont"/>
          <w:rFonts w:ascii="Calibri,Bold" w:eastAsia="Calibri,Bold" w:hAnsi="Calibri,Bold" w:cs="Calibri,Bold"/>
          <w:sz w:val="72"/>
        </w:rPr>
      </w:pPr>
      <w:r>
        <w:rPr>
          <w:rStyle w:val="DefaultParagraphFont"/>
          <w:rFonts w:ascii="Calibri" w:eastAsia="Calibri" w:hAnsi="Calibri" w:cs="Calibri"/>
          <w:sz w:val="24"/>
        </w:rPr>
        <w:br/>
      </w:r>
    </w:p>
    <w:p>
      <w:pPr>
        <w:pStyle w:val="Heading34"/>
        <w:keepNext/>
        <w:rPr>
          <w:rStyle w:val="DefaultParagraphFont"/>
          <w:rFonts w:ascii="Calibri" w:eastAsia="Calibri" w:hAnsi="Calibri" w:cs="Calibri"/>
          <w:sz w:val="24"/>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when It was completed</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06/20/2014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07/01/2014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Case Farms (Site 1)</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1920 30th Street NE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BP Oil (Site 2)</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2009 30th Street NE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M &amp; M Tire, Rads Motor Cars, Joes Auto Sales (Site 5)</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3206 Middlebranch Avenue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Premos Ussed Cars (Site 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2105 Columbus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Skill Room, Phils's Carpet (Site 7)</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3003 Harrisburg Ave NE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McIntosh Oil (Site 8)</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2961 Harrisburg Ave NE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Canton Auto Sales (Site 13)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2972 Harrisburg Ave NE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Autosport Plus (Site 18)</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2136 Columbus Road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12/11/2014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03/17/2015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theresults of the Environmental Site Assessment (ESA) Screening prepared by Lawhon &amp; Associates, Inc. (June 2014),in correspondence dated July 1, 2014, the ODOT-OES ESA Staff recommended a Phase I ESA be conducted on eight sites.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Phase I ESA prepared by DLZ, Inc. (October 2014), three properties had confirmed Underground Storage Tank(UST) related incidents and all of the sites had "No Further Action (NFA)Letters" issued by the Bureau ofUnderground Storage Tank Regulation (BUSTR).  In correspondence dated December 11, 2014, the ODOT-OES ESA Staff recommended a Petroleum Contaminated Soil (PCS) plan note be added to the project plans for BP Oil (Site 2) and a Phase II ESA be conducted for M&amp;M Tire (Site 5), Premos Used Cars (Site 6), Canton Auto Sales (Site 13), and Autosport Plus (Site 18).</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Phase II ESA prepared by DLZ, Inc. (February 2015), chemical compounds were detected in a few soil samples from the sites investigated.  In general, the concentrations were below the Ohio VAP residential Generic Direct Contact SoilStandard or BUSTR unrestricted reuse limits for PCS.  In correspondence dated March 17, 2015, the ODOT-OES ESA Staff recommended a plan note be added to the project plans for PCS encountered during excavation adjacent to Site 18.  In addition, no further investigations were warranted for Sites 5, 6, and 13.</w:t>
      </w:r>
    </w:p>
    <w:p>
      <w:pPr>
        <w:pStyle w:val="Normal7"/>
        <w:numPr>
          <w:ilvl w:val="0"/>
          <w:numId w:val="22"/>
        </w:numPr>
        <w:spacing w:after="0" w:afterAutospacing="0"/>
        <w:rPr>
          <w:rStyle w:val="DefaultParagraphFont"/>
          <w:rFonts w:ascii="Tahoma" w:eastAsia="Tahoma" w:hAnsi="Tahoma" w:cs="Tahoma"/>
          <w:sz w:val="20"/>
        </w:rPr>
      </w:pPr>
      <w:r>
        <w:rPr>
          <w:rStyle w:val="DefaultParagraphFont"/>
          <w:rFonts w:ascii="Tahoma" w:eastAsia="Tahoma" w:hAnsi="Tahoma" w:cs="Tahoma"/>
          <w:sz w:val="20"/>
        </w:rPr>
        <w:t>All ODOT-OES correspondence can be found in the Project File under ESA/Coordination/OES Recommendations - Screening.pdf; OES Recommendations - Phase I.pdf; and OES Recommendations - Phase II.pdf</w:t>
      </w:r>
    </w:p>
    <w:p>
      <w:pPr>
        <w:pStyle w:val="Normal7"/>
        <w:numPr>
          <w:ilvl w:val="0"/>
          <w:numId w:val="22"/>
        </w:numPr>
        <w:spacing w:after="280" w:afterAutospacing="1"/>
        <w:rPr>
          <w:rStyle w:val="DefaultParagraphFont"/>
          <w:rFonts w:ascii="Tahoma" w:eastAsia="Tahoma" w:hAnsi="Tahoma" w:cs="Tahoma"/>
          <w:sz w:val="20"/>
        </w:rPr>
      </w:pPr>
      <w:r>
        <w:rPr>
          <w:rStyle w:val="DefaultParagraphFont"/>
          <w:rFonts w:ascii="Tahoma" w:eastAsia="Tahoma" w:hAnsi="Tahoma" w:cs="Tahoma"/>
          <w:sz w:val="20"/>
        </w:rPr>
        <w:t>All reports can be found in the Project File under ESA/Reports/Screening.pdf; Phase I.pdf; and Phase II.pdf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Environmental Commitments, ESA</w:t>
      </w:r>
      <w:bookmarkEnd w:id="23"/>
    </w:p>
    <w:p>
      <w:pPr>
        <w:pStyle w:val="BodyText6"/>
        <w:keepNext/>
        <w:rPr>
          <w:rStyle w:val="DefaultParagraphFont"/>
          <w:rFonts w:ascii="Calibri" w:eastAsia="Calibri" w:hAnsi="Calibri" w:cs="Calibri"/>
        </w:rPr>
      </w:pPr>
    </w:p>
    <w:p>
      <w:pPr>
        <w:pStyle w:val="BodyText6"/>
        <w:keepNext/>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PCS plan notes will be added to the project plans for BP Oil (2009 30th Street NE) and Autosport Plus (2136 Columbus Road)</w:t>
      </w:r>
    </w:p>
    <w:p>
      <w:pPr>
        <w:pStyle w:val="Heading17"/>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Resources</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Cultural Properties Present</w:t>
      </w:r>
      <w:bookmarkEnd w:id="2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sz w:val="20"/>
        </w:rPr>
        <w:t xml:space="preserve">ASection 106 Request For Review (RFR) was prepared and submitted to the ODOT-OES Cultural Resources Staff on January 23, 2015.As part of the request, an electronic literature review was conducted todetermine if previously identified cultural resources were located within the proposed project area. The literature review identified the Area of Potential Effects(APE) as consisting of the footprint of the proposed project area. Based on theliterature review conducted by ODOT-OES, no previouslyidentified history/architecture resources were identified within the APE. </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sz w:val="20"/>
        </w:rPr>
        <w:t xml:space="preserve">Two bridges located in theproposed project area are not eligible for listing in the National Register of Historic Places (NRHP) as a result of theupdated </w:t>
      </w:r>
      <w:r>
        <w:rPr>
          <w:rStyle w:val="DefaultParagraphFont"/>
          <w:rFonts w:ascii="Calibri" w:eastAsia="Calibri" w:hAnsi="Calibri" w:cs="Calibri"/>
          <w:i/>
          <w:sz w:val="20"/>
        </w:rPr>
        <w:t xml:space="preserve">2009 Ohio DOT Historic BridgeInventory </w:t>
      </w:r>
      <w:r>
        <w:rPr>
          <w:rStyle w:val="DefaultParagraphFont"/>
          <w:rFonts w:ascii="Calibri" w:eastAsia="Calibri" w:hAnsi="Calibri" w:cs="Calibri"/>
          <w:sz w:val="20"/>
        </w:rPr>
        <w:t xml:space="preserve">(April 28, 2010). </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sz w:val="20"/>
        </w:rPr>
        <w:t xml:space="preserve">A site visit to the proposed projectarea identified two parcels within the APE with buildings fifty years old orolder.  These properties are located at 3020 Harrisburg Road NE and 2966 Harrisburg Road NE.  Further investigation determined that neither building is well preserved or an early example of a particular typeof style or building, or have a known association with asignificant person or event in history.  Additionally, the residence at 2966Harrisburg Road NE has been substantively remodeled. </w:t>
      </w:r>
    </w:p>
    <w:p>
      <w:pPr>
        <w:pStyle w:val="Normal8"/>
        <w:numPr>
          <w:ilvl w:val="0"/>
          <w:numId w:val="23"/>
        </w:numPr>
        <w:spacing w:after="280" w:afterAutospacing="1"/>
        <w:rPr>
          <w:rStyle w:val="DefaultParagraphFont"/>
          <w:rFonts w:ascii="Calibri" w:eastAsia="Calibri" w:hAnsi="Calibri" w:cs="Calibri"/>
        </w:rPr>
      </w:pPr>
      <w:r>
        <w:rPr>
          <w:rStyle w:val="DefaultParagraphFont"/>
          <w:rFonts w:ascii="Calibri" w:eastAsia="Calibri" w:hAnsi="Calibri" w:cs="Calibri"/>
          <w:sz w:val="20"/>
        </w:rPr>
        <w:t>Identification efforts can be found in the Project File under Cultural Resources/Project Information/Section 106 Request for Review.pdf; Records Check.pdf; and Photographs.pdf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04/08/2015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accordance with Stipulation 4B of the </w:t>
      </w:r>
      <w:r>
        <w:rPr>
          <w:rStyle w:val="DefaultParagraphFont"/>
          <w:rFonts w:ascii="Calibri" w:eastAsia="Calibri" w:hAnsi="Calibri" w:cs="Calibri"/>
          <w:i/>
        </w:rPr>
        <w:t>Section 106 Programmatic Agreement</w:t>
      </w:r>
      <w:r>
        <w:rPr>
          <w:rStyle w:val="DefaultParagraphFont"/>
          <w:rFonts w:ascii="Calibri" w:eastAsia="Calibri" w:hAnsi="Calibri" w:cs="Calibri"/>
        </w:rPr>
        <w:t xml:space="preserve"> approved on November 30, 2011(Agreement No. 16734) and in compliance with 36 CFR 800.4(d)(1), the ODOT-OES Cultural Resources Staff determined a finding of "No Historic Properties Affected" was appropriate based on the following:</w:t>
      </w:r>
    </w:p>
    <w:p>
      <w:pPr>
        <w:pStyle w:val="Normal8"/>
        <w:numPr>
          <w:ilvl w:val="0"/>
          <w:numId w:val="24"/>
        </w:numPr>
        <w:spacing w:after="0" w:afterAutospacing="0"/>
        <w:rPr>
          <w:rStyle w:val="DefaultParagraphFont"/>
          <w:rFonts w:ascii="Calibri" w:eastAsia="Calibri" w:hAnsi="Calibri" w:cs="Calibri"/>
        </w:rPr>
      </w:pPr>
      <w:r>
        <w:rPr>
          <w:rStyle w:val="DefaultParagraphFont"/>
          <w:rFonts w:ascii="Calibri" w:eastAsia="Calibri" w:hAnsi="Calibri" w:cs="Calibri"/>
        </w:rPr>
        <w:t>The proposed project is limited to the existing street right-of-way and areas totallydisturbed by modern commercial development; therefore, no further archaeologicalinvestigations are recommended</w:t>
      </w:r>
    </w:p>
    <w:p>
      <w:pPr>
        <w:pStyle w:val="Normal8"/>
        <w:numPr>
          <w:ilvl w:val="0"/>
          <w:numId w:val="24"/>
        </w:numPr>
        <w:spacing w:after="280" w:afterAutospacing="1"/>
        <w:rPr>
          <w:rStyle w:val="DefaultParagraphFont"/>
          <w:rFonts w:ascii="Calibri" w:eastAsia="Calibri" w:hAnsi="Calibri" w:cs="Calibri"/>
        </w:rPr>
      </w:pPr>
      <w:r>
        <w:rPr>
          <w:rStyle w:val="DefaultParagraphFont"/>
          <w:rFonts w:ascii="Calibri" w:eastAsia="Calibri" w:hAnsi="Calibri" w:cs="Calibri"/>
        </w:rPr>
        <w:t>No NRHP eligible or listed property will be affected by theproposed project</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 part of the 15-day review and comment period, no comments or objections were received from the State Historic Preservation Office (SHPO). No further culturalresource investigations are required.  </w:t>
      </w:r>
    </w:p>
    <w:p>
      <w:pPr>
        <w:pStyle w:val="Normal8"/>
        <w:numPr>
          <w:ilvl w:val="0"/>
          <w:numId w:val="25"/>
        </w:numPr>
        <w:spacing w:after="280" w:afterAutospacing="1"/>
        <w:rPr>
          <w:rStyle w:val="DefaultParagraphFont"/>
          <w:rFonts w:ascii="Calibri" w:eastAsia="Calibri" w:hAnsi="Calibri" w:cs="Calibri"/>
        </w:rPr>
      </w:pPr>
      <w:r>
        <w:rPr>
          <w:rStyle w:val="DefaultParagraphFont"/>
          <w:rFonts w:ascii="Calibri" w:eastAsia="Calibri" w:hAnsi="Calibri" w:cs="Calibri"/>
        </w:rPr>
        <w:t>The ODOT-OES coordination can be found in the Project File under Cultural Resources/Coordination/OES Approval - No Historic Properties Affected.pdf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Archaeological Resource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History/Architecture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Environmental Commitments</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9" w:name="_Toc256000028"/>
      <w:r>
        <w:rPr>
          <w:rStyle w:val="DefaultParagraphFont"/>
          <w:rFonts w:ascii="Calibri" w:eastAsia="Calibri" w:hAnsi="Calibri" w:cs="Calibri"/>
        </w:rPr>
        <w:t>Ecological</w:t>
      </w:r>
      <w:bookmarkEnd w:id="29"/>
    </w:p>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ESR</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06/15/2015</w:t>
            </w: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Wetlands </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field investigations associated with the Level 1 Ecological Survey Report (ESR) prepared by DLZ, Inc., for the project in June 2015, no wetlands were identified within the proposed project area. </w:t>
      </w:r>
    </w:p>
    <w:p>
      <w:pPr>
        <w:pStyle w:val="Normal9"/>
        <w:numPr>
          <w:ilvl w:val="0"/>
          <w:numId w:val="26"/>
        </w:numPr>
        <w:spacing w:after="280" w:afterAutospacing="1"/>
        <w:rPr>
          <w:rStyle w:val="DefaultParagraphFont"/>
          <w:rFonts w:ascii="Calibri" w:eastAsia="Calibri" w:hAnsi="Calibri" w:cs="Calibri"/>
        </w:rPr>
      </w:pPr>
      <w:r>
        <w:rPr>
          <w:rStyle w:val="DefaultParagraphFont"/>
          <w:rFonts w:ascii="Calibri" w:eastAsia="Calibri" w:hAnsi="Calibri" w:cs="Calibri"/>
        </w:rPr>
        <w:t>The report can be found in the Project File under Ecological/Reports/Level 1 Ecological Survey.pdf</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Streams &amp; Rivers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field investigations associated with the Level 1 ESR prepared by DLZ, Inc., for the project in June 2015, no streams or rivers were identified within or adjacent to the proposed project area. </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Other Surface Waters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field investigations associated with the Level 1 ESR prepared by DLZ, Inc., for the project in June 2015, no other surface waters were identified within or adjacent to the proposed project area.  </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Terrestrial Habitat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Based on field investigations associated with the Level 1 ESR prepared by DLZ, Inc., for the project in June 2015, the proposed project area is highly developed with the majority of the area incommercial or residential use.  No unique, rare orhigh quality habitat exists within and/or adjacent to the proposed project area. </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Threatened or Endangered Species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located within the known range of the Indiana Bat (</w:t>
      </w:r>
      <w:r>
        <w:rPr>
          <w:rStyle w:val="DefaultParagraphFont"/>
          <w:rFonts w:ascii="Calibri" w:eastAsia="Calibri" w:hAnsi="Calibri" w:cs="Calibri"/>
          <w:i/>
        </w:rPr>
        <w:t>Myotis sodalis</w:t>
      </w:r>
      <w:r>
        <w:rPr>
          <w:rStyle w:val="DefaultParagraphFont"/>
          <w:rFonts w:ascii="Calibri" w:eastAsia="Calibri" w:hAnsi="Calibri" w:cs="Calibri"/>
        </w:rPr>
        <w:t>), the 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and the Bald Eagle (</w:t>
      </w:r>
      <w:r>
        <w:rPr>
          <w:rStyle w:val="DefaultParagraphFont"/>
          <w:rFonts w:ascii="Calibri" w:eastAsia="Calibri" w:hAnsi="Calibri" w:cs="Calibri"/>
          <w:i/>
        </w:rPr>
        <w:t>Haliaeetus leucocephalus)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No nearby capture and/or hibernacula records were found in the Ohio NaturalHeritage Database within or near the proposed project area.  Furthermore, existing trees within the proposed project area do not provide suitable habitat for this species. The trees to be removed are coniferous, are notdead or dying, and have no broken branches, cavities or crevices that wouldprovide habitat for summer roosting.</w:t>
      </w:r>
    </w:p>
    <w:p>
      <w:pPr>
        <w:pStyle w:val="Normal9"/>
        <w:numPr>
          <w:ilvl w:val="0"/>
          <w:numId w:val="27"/>
        </w:numPr>
        <w:spacing w:after="280" w:afterAutospacing="1"/>
        <w:rPr>
          <w:rStyle w:val="DefaultParagraphFont"/>
          <w:rFonts w:ascii="Calibri" w:eastAsia="Calibri" w:hAnsi="Calibri" w:cs="Calibri"/>
        </w:rPr>
      </w:pPr>
      <w:r>
        <w:rPr>
          <w:rStyle w:val="DefaultParagraphFont"/>
          <w:rFonts w:ascii="Calibri" w:eastAsia="Calibri" w:hAnsi="Calibri" w:cs="Calibri"/>
        </w:rPr>
        <w:t>Northern Long-eared Bat (</w:t>
      </w:r>
      <w:r>
        <w:rPr>
          <w:rStyle w:val="DefaultParagraphFont"/>
          <w:rFonts w:ascii="Calibri" w:eastAsia="Calibri" w:hAnsi="Calibri" w:cs="Calibri"/>
          <w:i/>
        </w:rPr>
        <w:t>Myotisseptentrionalis</w:t>
      </w:r>
      <w:r>
        <w:rPr>
          <w:rStyle w:val="DefaultParagraphFont"/>
          <w:rFonts w:ascii="Calibri" w:eastAsia="Calibri" w:hAnsi="Calibri" w:cs="Calibri"/>
        </w:rPr>
        <w:t xml:space="preserve">) - Federally Threatened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Existing trees within the proposed project area do not provide suitablehabitat for this species. The trees to be removed are coniferous, are not dead or dying, and have no broken branches, cavities or crevices that would provide habitat for summer roosting.</w:t>
      </w:r>
    </w:p>
    <w:p>
      <w:pPr>
        <w:pStyle w:val="Normal9"/>
        <w:numPr>
          <w:ilvl w:val="0"/>
          <w:numId w:val="28"/>
        </w:numPr>
        <w:spacing w:after="280" w:afterAutospacing="1"/>
        <w:rPr>
          <w:rStyle w:val="DefaultParagraphFont"/>
          <w:rFonts w:ascii="Calibri" w:eastAsia="Calibri" w:hAnsi="Calibri" w:cs="Calibri"/>
        </w:rPr>
      </w:pPr>
      <w:r>
        <w:rPr>
          <w:rStyle w:val="DefaultParagraphFont"/>
          <w:rFonts w:ascii="Calibri" w:eastAsia="Calibri" w:hAnsi="Calibri" w:cs="Calibri"/>
        </w:rPr>
        <w:t>Bald Eagle (</w:t>
      </w:r>
      <w:r>
        <w:rPr>
          <w:rStyle w:val="DefaultParagraphFont"/>
          <w:rFonts w:ascii="Calibri" w:eastAsia="Calibri" w:hAnsi="Calibri" w:cs="Calibri"/>
          <w:i/>
        </w:rPr>
        <w:t>Haliaeetusleucocephalus</w:t>
      </w:r>
      <w:r>
        <w:rPr>
          <w:rStyle w:val="DefaultParagraphFont"/>
          <w:rFonts w:ascii="Calibri" w:eastAsia="Calibri" w:hAnsi="Calibri" w:cs="Calibri"/>
        </w:rPr>
        <w:t>)- Species of Concern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No known nest is located within 0.5 mile of the proposed project area, no suitable habitatis present, and the species or nestswere not observed/identified. </w:t>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Agency Coordination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Based on the results of the Level 1 ESR prepared by DLZ, Inc., for the project in June 2015, it was determined by ODOT District 4 Environmental Staff that no impacts to ecological resource are anticipated andthe proposed project will have no effect on listed state or federally-listed endangered species. No additionalecological coordination is required.  Should additionalinformation become available or new information reveals potential forimpacts upon known ecological resources that were not previouslyconsidered, additional investigations and coordination may be warranted.  </w:t>
      </w:r>
    </w:p>
    <w:p>
      <w:pPr>
        <w:pStyle w:val="Normal9"/>
        <w:numPr>
          <w:ilvl w:val="0"/>
          <w:numId w:val="29"/>
        </w:numPr>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The ODOT determination can be found in the Project File under Ecological/Coordination/ODOT Approval.pdf </w:t>
      </w:r>
    </w:p>
    <w:p>
      <w:pPr>
        <w:pStyle w:val="Normal9"/>
        <w:spacing w:after="280" w:afterAutospacing="1"/>
        <w:rPr>
          <w:rStyle w:val="DefaultParagraphFont"/>
          <w:rFonts w:ascii="SegoeUI" w:eastAsia="SegoeUI" w:hAnsi="SegoeUI" w:cs="SegoeUI"/>
        </w:rPr>
      </w:pPr>
      <w:r>
        <w:rPr>
          <w:rStyle w:val="DefaultParagraphFont"/>
          <w:rFonts w:ascii="SegoeUI" w:eastAsia="SegoeUI" w:hAnsi="SegoeUI" w:cs="SegoeU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7" w:name="_Toc256000036"/>
      <w:r>
        <w:rPr>
          <w:rStyle w:val="DefaultParagraphFont"/>
          <w:rFonts w:ascii="Calibri" w:eastAsia="Calibri" w:hAnsi="Calibri" w:cs="Calibri"/>
        </w:rPr>
        <w:t>Other Resources</w:t>
      </w:r>
      <w:bookmarkEnd w:id="37"/>
    </w:p>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Farmlands</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Basedupon review of appropriate USGS Topographical Quadrangle mapping, the proposedproject is located in an urbanized area. Furthermore, the proposed project islocated in an area zoned for non-agricultural purposes and is not located in anagricultural district. Based on the scope of work, the proposed project meets the conditionsof the Memorandum </w:t>
      </w:r>
      <w:r>
        <w:rPr>
          <w:rStyle w:val="DefaultParagraphFont"/>
          <w:rFonts w:ascii="Calibri" w:eastAsia="Calibri" w:hAnsi="Calibri" w:cs="Calibri"/>
          <w:i/>
        </w:rPr>
        <w:t>of Understanding (MOU) between the Natural ResourceConservation Service (NRCS) and ODOT</w:t>
      </w:r>
      <w:r>
        <w:rPr>
          <w:rStyle w:val="DefaultParagraphFont"/>
          <w:rFonts w:ascii="Calibri" w:eastAsia="Calibri" w:hAnsi="Calibri" w:cs="Calibri"/>
        </w:rPr>
        <w:t xml:space="preserve">, executed on 3/15/2016. No furthercoordination is required.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39" w:name="_Toc256000038"/>
      <w:r>
        <w:rPr>
          <w:rStyle w:val="DefaultParagraphFont"/>
          <w:rFonts w:ascii="Calibri" w:eastAsia="Calibri" w:hAnsi="Calibri" w:cs="Calibri"/>
        </w:rPr>
        <w:t>Drinking Water</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Specify Source Water Protection Area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Wellhead Protection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Emergency Management Zone: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Bellevue Castalia Karst Plain:</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Lake Erie: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Ohio River: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encroaches upon the City of Canton drinkingwater well field located within Willig Park.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On June 6, 2014, preliminary design concept information forthe Preferred Alternative was submitted via electronic mail to the Canton WaterDepartment requesting input concerning potential impacts to the city of Cantondrinking water well field and any applicable regulatory/permittingrequirements.  Brent D. Burrier, P.E.,Assistant Superintendent, Canton Water Department, responded to the ODOTDistrict 4 correspondence on June 9, 2014. Mr. Burrier determined the Preferred Alternative encroaches onto theexisting water well field and is within the one-year time of travel for thewater well field.  The Canton WaterDepartment stated as long as proper construction and design practices are held,no impacts should occur to the water well field.  Additionally, it was noted thatregulatory/permitting requirements would not be needed for the project.  The Canton Water Department also stated thefollowing conditions for the project:</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1.  A well designed SWP3 (Storm Water Pollution PreventionPlan) must be in place and followed to prevent sediment from leaving theconstruction site (and entering) into the water well field.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2.  Water quality practices must be incorporated into andimplemented by the project to prevent any untreated storm water to bedischarged in the water well field.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3.  Request preliminary and detailed plan submissions to besubmitted to the Canton Water Department for review.</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See pdf file of the ODOT District 4 correspondence with theCanton Water Department concerning project encroachment on the water wellfield; named Community Water System Coordination.pdf, in the Project File/OtherResources/Drinking Water subsection.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Stage 1 plan information for the project was submitted to the Canton WaterDepartment and coordination with the Canton Water Department continues for theproject.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Environmental Commitments, Drinking Water</w:t>
      </w:r>
      <w:bookmarkEnd w:id="40"/>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pPr>
      <w:r>
        <w:rPr>
          <w:rStyle w:val="DefaultParagraphFont"/>
          <w:rFonts w:ascii="Calibri" w:eastAsia="Calibri" w:hAnsi="Calibri" w:cs="Calibri"/>
        </w:rPr>
        <w:t>1. A Storm Water Pollution Prevention Plan (SWPPP) will be developed and must be adhered to in order to prevent sediment and/or runoff associated with construction activities from entering the water well field</w:t>
      </w:r>
    </w:p>
    <w:p>
      <w:pPr>
        <w:pStyle w:val="BodyText9"/>
        <w:keepNext/>
        <w:rPr>
          <w:rStyle w:val="DefaultParagraphFont"/>
          <w:rFonts w:ascii="Calibri" w:eastAsia="Calibri" w:hAnsi="Calibri" w:cs="Calibri"/>
        </w:rPr>
      </w:pPr>
      <w:r>
        <w:rPr>
          <w:rStyle w:val="DefaultParagraphFont"/>
          <w:rFonts w:ascii="Calibri" w:eastAsia="Calibri" w:hAnsi="Calibri" w:cs="Calibri"/>
        </w:rPr>
        <w:t>2. Water quality practices will be incorporated into the project plans to prevent untreated storm water to be discharged in the water well field</w:t>
      </w:r>
    </w:p>
    <w:p>
      <w:pPr>
        <w:pStyle w:val="BodyText9"/>
        <w:keepNext/>
        <w:rPr>
          <w:rStyle w:val="DefaultParagraphFont"/>
          <w:rFonts w:ascii="Calibri" w:eastAsia="Calibri" w:hAnsi="Calibri" w:cs="Calibri"/>
        </w:rPr>
      </w:pPr>
      <w:r>
        <w:rPr>
          <w:rStyle w:val="DefaultParagraphFont"/>
          <w:rFonts w:ascii="Calibri" w:eastAsia="Calibri" w:hAnsi="Calibri" w:cs="Calibri"/>
        </w:rPr>
        <w:t>3. Preliminary and detailed project plans shall be submitted to the Canton Water Department for review and comment</w:t>
      </w:r>
    </w:p>
    <w:p>
      <w:pPr>
        <w:pStyle w:val="BodyText9"/>
        <w:keepNext/>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The contractor shall develop a spill containment and cleanup plan prior to the start of construction activities including any necessary clearing and grubbing.  All refueling and maintenance activities shall be performed in an environmentally sensitive and responsible manner.</w:t>
      </w:r>
    </w:p>
    <w:p>
      <w:pPr>
        <w:pStyle w:val="Heading110"/>
        <w:keepNext/>
        <w:rPr>
          <w:rStyle w:val="DefaultParagraphFont"/>
          <w:rFonts w:ascii="Calibri" w:eastAsia="Calibri" w:hAnsi="Calibri" w:cs="Calibri"/>
        </w:rPr>
      </w:pPr>
      <w:bookmarkStart w:id="41" w:name="_Toc256000040"/>
      <w:r>
        <w:rPr>
          <w:rStyle w:val="DefaultParagraphFont"/>
          <w:rFonts w:ascii="Calibri" w:eastAsia="Calibri" w:hAnsi="Calibri" w:cs="Calibri"/>
        </w:rPr>
        <w:t>Section 4(f)</w:t>
      </w:r>
      <w:bookmarkEnd w:id="41"/>
    </w:p>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4(f) Determination</w:t>
      </w:r>
      <w:bookmarkEnd w:id="4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there multiple OWJs?</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concurrence received:</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09/09/2015</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9"/>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9"/>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9"/>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Identified Section 4(f) Properties</w:t>
      </w:r>
      <w:bookmarkEnd w:id="4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Willig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0.65</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0.85</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De Minimis</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01/25/2016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Willig Park, located at the southeast corner of 30th Street NE/Ohio Avenue NE, is publicly-owned and maintained by Canton City Parks.  The park encompasses approximately 20 acres and includesfour baseball fields and associated facilities, green space, and a playground. The primary recreational use is for baseball andsoftball leagues.   To facilitate construction activities, the proposed project will </w:t>
      </w:r>
      <w:r>
        <w:rPr>
          <w:rStyle w:val="DefaultParagraphFont"/>
          <w:rFonts w:ascii="Calibri" w:eastAsia="Calibri" w:hAnsi="Calibri" w:cs="Calibri"/>
          <w:shd w:val="solid" w:color="FFFFFF" w:fill="auto"/>
        </w:rPr>
        <w:t>require  0.65 acre</w:t>
      </w:r>
      <w:r>
        <w:rPr>
          <w:rStyle w:val="DefaultParagraphFont"/>
          <w:rFonts w:ascii="Calibri" w:eastAsia="Calibri" w:hAnsi="Calibri" w:cs="Calibri"/>
        </w:rPr>
        <w:t xml:space="preserve"> of permanent right-of-way and </w:t>
      </w:r>
      <w:r>
        <w:rPr>
          <w:rStyle w:val="DefaultParagraphFont"/>
          <w:rFonts w:ascii="Calibri" w:eastAsia="Calibri" w:hAnsi="Calibri" w:cs="Calibri"/>
          <w:shd w:val="solid" w:color="FFFFFF" w:fill="auto"/>
        </w:rPr>
        <w:t xml:space="preserve">0.85 </w:t>
      </w:r>
      <w:r>
        <w:rPr>
          <w:rStyle w:val="DefaultParagraphFont"/>
          <w:rFonts w:ascii="Calibri" w:eastAsia="Calibri" w:hAnsi="Calibri" w:cs="Calibri"/>
        </w:rPr>
        <w:t xml:space="preserve">acre of temporaryeasement.  </w:t>
      </w:r>
      <w:r>
        <w:rPr>
          <w:rStyle w:val="DefaultParagraphFont"/>
          <w:rFonts w:ascii="Calibri" w:eastAsia="Calibri" w:hAnsi="Calibri" w:cs="Calibri"/>
          <w:shd w:val="solid" w:color="FFFFFF" w:fill="auto"/>
        </w:rPr>
        <w:t xml:space="preserve">Final right-of-way plan approval and final right-of-way takes will be contingent upon Willig </w:t>
      </w:r>
      <w:r>
        <w:rPr>
          <w:rStyle w:val="DefaultParagraphFont"/>
          <w:rFonts w:ascii="Calibri" w:eastAsia="Calibri" w:hAnsi="Calibri" w:cs="Calibri"/>
          <w:shd w:val="solid" w:color="FFFFFF" w:fill="auto"/>
        </w:rPr>
        <w:t xml:space="preserve">Park agreement. </w:t>
      </w:r>
    </w:p>
    <w:p>
      <w:pPr>
        <w:pStyle w:val="Normal11"/>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On October 6, 2014, a stakeholder meeting specific to Section 4(f) was held with the representatives of the City of Canton, DLZ and ODOT to discuss  anticipated project impacts</w:t>
      </w:r>
    </w:p>
    <w:p>
      <w:pPr>
        <w:pStyle w:val="Normal11"/>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On December 18, 2014, asecond stakeholder meeting was held with representativesof the City of Canton, Stark County Engineer, DLZ and ODOTconcerning measures to minimize harm and mitigationalternatives</w:t>
      </w:r>
    </w:p>
    <w:p>
      <w:pPr>
        <w:pStyle w:val="Normal11"/>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On December 22, 2014, an interested party meetingwas held by the Canton Water Department concerning the location ofthe park's restroom facilities and project impacts</w:t>
      </w:r>
    </w:p>
    <w:p>
      <w:pPr>
        <w:pStyle w:val="Normal11"/>
        <w:numPr>
          <w:ilvl w:val="0"/>
          <w:numId w:val="30"/>
        </w:numPr>
        <w:spacing w:after="280" w:afterAutospacing="1"/>
        <w:rPr>
          <w:rStyle w:val="DefaultParagraphFont"/>
          <w:rFonts w:ascii="Calibri" w:eastAsia="Calibri" w:hAnsi="Calibri" w:cs="Calibri"/>
        </w:rPr>
      </w:pPr>
      <w:r>
        <w:rPr>
          <w:rStyle w:val="DefaultParagraphFont"/>
          <w:rFonts w:ascii="Calibri" w:eastAsia="Calibri" w:hAnsi="Calibri" w:cs="Calibri"/>
        </w:rPr>
        <w:t>On March 11, 2015, ODOT District 4staff attended a Canton Park Commission Monthly Board Meeting to discussthe proposed project and answer questions.  The Canton Park Commissionersoffered general feedback regarding anticipated impacts to Willig Park andproposed mitigation alternatives.  Overall, the Canton Park Commissioners wereagreeable with the proposed project and indicated they would await furthercoordination.</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ODOT District 4 issued a press release on May 27,2015, to the Canton Repository, with a subsequent news article published onMay 28, 2015. As part of the notification, a 30 day comment period was given in order to receive public feedback.  No comments were received.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An open house public meeting was held on December 10, 2015, at the ODOT District 4 Stark County Garage (4505 Atlantic Boulevard) in Canton, Ohio. Thirteen people attended the meeting in which they were able to view exhibits and askquestions. Display boards illustrating the proposed project design and MOT phasing were provided.  Attendees included residents, business and property owners,stakeholders and public officials.  No comments were received regarding proposed impacts onWillig Park.</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September 9, 2015,the Canton Parks Department Director concurred with the assessmentof impacts and proposed measures to minimize harm for Willig Park.  On December 28, 2015, a Determination Request Form for Recreational Properties was submitted to the ODOT-OES Policy Section. Based on their review of the submitted information, the ODOT-OES Policy Sectionissued a </w:t>
      </w:r>
      <w:r>
        <w:rPr>
          <w:rStyle w:val="DefaultParagraphFont"/>
          <w:rFonts w:ascii="Calibri" w:eastAsia="Calibri" w:hAnsi="Calibri" w:cs="Calibri"/>
          <w:i/>
        </w:rPr>
        <w:t>de minimis</w:t>
      </w:r>
      <w:r>
        <w:rPr>
          <w:rStyle w:val="DefaultParagraphFont"/>
          <w:rFonts w:ascii="Calibri" w:eastAsia="Calibri" w:hAnsi="Calibri" w:cs="Calibri"/>
        </w:rPr>
        <w:t xml:space="preserve"> determination on January 25, 2016, based upon permanent incorporation of land into a transportation facility from a protected 4(f) property in accordance with 23 CFR 774 and concurrence received from the OWJ (Canton City Parks).  No further Section 4(f)coordination is required at this time.  </w:t>
      </w:r>
    </w:p>
    <w:p>
      <w:pPr>
        <w:pStyle w:val="Normal11"/>
        <w:numPr>
          <w:ilvl w:val="0"/>
          <w:numId w:val="31"/>
        </w:numPr>
        <w:spacing w:after="0" w:afterAutospacing="0"/>
        <w:rPr>
          <w:rStyle w:val="DefaultParagraphFont"/>
          <w:rFonts w:ascii="Calibri" w:eastAsia="Calibri" w:hAnsi="Calibri" w:cs="Calibri"/>
        </w:rPr>
      </w:pPr>
      <w:r>
        <w:rPr>
          <w:rStyle w:val="DefaultParagraphFont"/>
          <w:rFonts w:ascii="Calibri" w:eastAsia="Calibri" w:hAnsi="Calibri" w:cs="Calibri"/>
        </w:rPr>
        <w:t>Coordination with the OWJ can be found in the Project File under Section 4(f)/Project Information/Correspondence with OWJ.pdf</w:t>
      </w:r>
    </w:p>
    <w:p>
      <w:pPr>
        <w:pStyle w:val="Normal11"/>
        <w:numPr>
          <w:ilvl w:val="0"/>
          <w:numId w:val="31"/>
        </w:numPr>
        <w:spacing w:after="0" w:afterAutospacing="0"/>
        <w:rPr>
          <w:rStyle w:val="DefaultParagraphFont"/>
          <w:rFonts w:ascii="Calibri" w:eastAsia="Calibri" w:hAnsi="Calibri" w:cs="Calibri"/>
        </w:rPr>
      </w:pPr>
      <w:r>
        <w:rPr>
          <w:rStyle w:val="DefaultParagraphFont"/>
          <w:rFonts w:ascii="Calibri" w:eastAsia="Calibri" w:hAnsi="Calibri" w:cs="Calibri"/>
        </w:rPr>
        <w:t>The request form can be found in the Project File under Section 4(f)/Reports/Determination Request Form for Recreational Properties.pdf</w:t>
      </w:r>
    </w:p>
    <w:p>
      <w:pPr>
        <w:pStyle w:val="Normal11"/>
        <w:numPr>
          <w:ilvl w:val="0"/>
          <w:numId w:val="31"/>
        </w:numPr>
        <w:spacing w:after="280" w:afterAutospacing="1"/>
        <w:rPr>
          <w:rStyle w:val="DefaultParagraphFont"/>
          <w:rFonts w:ascii="Calibri" w:eastAsia="Calibri" w:hAnsi="Calibri" w:cs="Calibri"/>
        </w:rPr>
      </w:pPr>
      <w:r>
        <w:rPr>
          <w:rStyle w:val="DefaultParagraphFont"/>
          <w:rFonts w:ascii="Calibri" w:eastAsia="Calibri" w:hAnsi="Calibri" w:cs="Calibri"/>
        </w:rPr>
        <w:t>Correspondence from ODOT-OES can be found in the Project File under Section 4(f)/Coordination/OES Recreational Determination - de minimis.pdf</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sz w:val="20"/>
        </w:rPr>
      </w:pPr>
      <w:bookmarkStart w:id="44" w:name="_Toc256000043"/>
      <w:r>
        <w:rPr>
          <w:rStyle w:val="DefaultParagraphFont"/>
          <w:rFonts w:ascii="Calibri" w:eastAsia="Calibri" w:hAnsi="Calibri" w:cs="Calibri"/>
        </w:rPr>
        <w:t>Environmental Commitments, Identified Section 4(f) Properties</w:t>
      </w:r>
      <w:bookmarkEnd w:id="44"/>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1. ANY LAND DISTURBED WITHIN THE DEFINED BOUNDARIES OF WILLIG PARK AS A RESULT OF CONSTRUCTION ACTIVITIES SHALL BE RESTORED AND SEEDED/LANDSCAPED TO A CONDITION THAT IS EQUAL TO OR BETTER THAN EXISTING</w:t>
      </w:r>
    </w:p>
    <w:p>
      <w:pPr>
        <w:pStyle w:val="BodyText10"/>
        <w:keepNext/>
        <w:rPr>
          <w:rStyle w:val="DefaultParagraphFont"/>
          <w:rFonts w:ascii="Calibri" w:eastAsia="Calibri" w:hAnsi="Calibri" w:cs="Calibri"/>
        </w:rPr>
      </w:pPr>
      <w:r>
        <w:rPr>
          <w:rStyle w:val="DefaultParagraphFont"/>
          <w:rFonts w:ascii="Calibri" w:eastAsia="Calibri" w:hAnsi="Calibri" w:cs="Calibri"/>
        </w:rPr>
        <w:t>2. THE CONTRACTOR AND ODOT SHALL COORDINATE WITH CANTON CITY PARKS TO ENSURE ACCESS TO WILLIG PARK IS MAINTAINED AT ALL TIMES FOR THE DURATION OF CONSTRUCTION ACTIVITIES AND TO ACCOMMODATE SPECIAL EVENTS TO THE MAXIMUM EXTENT PRACTICABLE</w:t>
      </w:r>
    </w:p>
    <w:p>
      <w:pPr>
        <w:pStyle w:val="BodyText10"/>
        <w:keepNext/>
        <w:rPr>
          <w:rStyle w:val="DefaultParagraphFont"/>
          <w:rFonts w:ascii="Calibri" w:eastAsia="Calibri" w:hAnsi="Calibri" w:cs="Calibri"/>
        </w:rPr>
      </w:pPr>
      <w:r>
        <w:rPr>
          <w:rStyle w:val="DefaultParagraphFont"/>
          <w:rFonts w:ascii="Calibri" w:eastAsia="Calibri" w:hAnsi="Calibri" w:cs="Calibri"/>
        </w:rPr>
        <w:t>3. Construction activities that occur within Willig Park during April and August will be restricted to minimal work and will be prohibited from May through July to avoid interference with planned recreational activities</w:t>
      </w:r>
    </w:p>
    <w:p>
      <w:pPr>
        <w:pStyle w:val="BodyText10"/>
        <w:keepNext/>
        <w:rPr>
          <w:rStyle w:val="DefaultParagraphFont"/>
          <w:rFonts w:ascii="Calibri" w:eastAsia="Calibri" w:hAnsi="Calibri" w:cs="Calibri"/>
        </w:rPr>
      </w:pPr>
      <w:r>
        <w:rPr>
          <w:rStyle w:val="DefaultParagraphFont"/>
          <w:rFonts w:ascii="Calibri" w:eastAsia="Calibri" w:hAnsi="Calibri" w:cs="Calibri"/>
        </w:rPr>
        <w:t>4. Appropriate signage will be installed within proximity of recreational facilities or features to alert park users of construction activities</w:t>
      </w:r>
    </w:p>
    <w:p>
      <w:pPr>
        <w:pStyle w:val="BodyText10"/>
        <w:keepNext/>
        <w:rPr>
          <w:rStyle w:val="DefaultParagraphFont"/>
          <w:rFonts w:ascii="Calibri" w:eastAsia="Calibri" w:hAnsi="Calibri" w:cs="Calibri"/>
        </w:rPr>
      </w:pPr>
      <w:r>
        <w:rPr>
          <w:rStyle w:val="DefaultParagraphFont"/>
          <w:rFonts w:ascii="Calibri" w:eastAsia="Calibri" w:hAnsi="Calibri" w:cs="Calibri"/>
        </w:rPr>
        <w:t xml:space="preserve">5. Selection and design of the parking lot, fencing, and all associated infrastructure items to be installed on park grounds will be coordinated with the Canton City Parks and the Canton City Engineer's Office to ensure compliance with park and city requirements and expectations.  </w:t>
      </w:r>
    </w:p>
    <w:p>
      <w:pPr>
        <w:pStyle w:val="BodyText10"/>
        <w:keepNext/>
        <w:rPr>
          <w:rStyle w:val="DefaultParagraphFont"/>
          <w:rFonts w:ascii="Calibri" w:eastAsia="Calibri" w:hAnsi="Calibri" w:cs="Calibri"/>
        </w:rPr>
      </w:pPr>
      <w:r>
        <w:rPr>
          <w:rStyle w:val="DefaultParagraphFont"/>
          <w:rFonts w:ascii="Calibri" w:eastAsia="Calibri" w:hAnsi="Calibri" w:cs="Calibri"/>
        </w:rPr>
        <w:t>6. No staging and/or storage of construction equipment will occur outside the proposed project construction limits within Willig Park property</w:t>
      </w:r>
    </w:p>
    <w:p>
      <w:pPr>
        <w:pStyle w:val="BodyText10"/>
        <w:keepNext/>
        <w:rPr>
          <w:rStyle w:val="DefaultParagraphFont"/>
          <w:rFonts w:ascii="Calibri" w:eastAsia="Calibri" w:hAnsi="Calibri" w:cs="Calibri"/>
        </w:rPr>
      </w:pPr>
      <w:r>
        <w:rPr>
          <w:rStyle w:val="DefaultParagraphFont"/>
          <w:rFonts w:ascii="Calibri" w:eastAsia="Calibri" w:hAnsi="Calibri" w:cs="Calibri"/>
        </w:rPr>
        <w:t>7. The contractor will be required to closely coordinate the construction schedule with ODOT, Canton City Parks, and the Canton City Engineer's Office</w:t>
      </w:r>
    </w:p>
    <w:p>
      <w:pPr>
        <w:pStyle w:val="BodyText10"/>
        <w:keepNext/>
        <w:rPr>
          <w:rStyle w:val="DefaultParagraphFont"/>
          <w:rFonts w:ascii="Calibri" w:eastAsia="Calibri" w:hAnsi="Calibri" w:cs="Calibri"/>
        </w:rPr>
      </w:pPr>
      <w:r>
        <w:rPr>
          <w:rStyle w:val="DefaultParagraphFont"/>
          <w:rFonts w:ascii="Calibri" w:eastAsia="Calibri" w:hAnsi="Calibri" w:cs="Calibri"/>
        </w:rPr>
        <w:t xml:space="preserve">8. The proposed project will provide a paved and lined parking lot with a higher parking total capacity than the existing </w:t>
      </w:r>
    </w:p>
    <w:p>
      <w:pPr>
        <w:pStyle w:val="BodyText10"/>
        <w:keepNext/>
        <w:rPr>
          <w:rStyle w:val="DefaultParagraphFont"/>
          <w:rFonts w:ascii="Calibri" w:eastAsia="Calibri" w:hAnsi="Calibri" w:cs="Calibri"/>
        </w:rPr>
      </w:pPr>
      <w:r>
        <w:rPr>
          <w:rStyle w:val="DefaultParagraphFont"/>
          <w:rFonts w:ascii="Calibri" w:eastAsia="Calibri" w:hAnsi="Calibri" w:cs="Calibri"/>
        </w:rPr>
        <w:t>9. The proposed project will provide safer defined access to the public road system with two dedicated park access driveways</w:t>
      </w: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10. A high fence between the proposed parking lot and the ball fields will be constructed to protect vehicles</w:t>
      </w:r>
    </w:p>
    <w:p>
      <w:pPr>
        <w:pStyle w:val="Heading111"/>
        <w:keepNext/>
        <w:rPr>
          <w:rStyle w:val="DefaultParagraphFont"/>
          <w:rFonts w:ascii="Calibri" w:eastAsia="Calibri" w:hAnsi="Calibri" w:cs="Calibri"/>
        </w:rPr>
      </w:pPr>
      <w:bookmarkStart w:id="45" w:name="_Toc256000044"/>
      <w:r>
        <w:rPr>
          <w:rStyle w:val="DefaultParagraphFont"/>
          <w:rFonts w:ascii="Calibri" w:eastAsia="Calibri" w:hAnsi="Calibri" w:cs="Calibri"/>
        </w:rPr>
        <w:t>Section 6(f)</w:t>
      </w:r>
      <w:bookmarkEnd w:id="45"/>
    </w:p>
    <w:p>
      <w:pPr>
        <w:pStyle w:val="Heading310"/>
        <w:keepNext/>
        <w:rPr>
          <w:rStyle w:val="DefaultParagraphFont"/>
          <w:rFonts w:ascii="Calibri" w:eastAsia="Calibri" w:hAnsi="Calibri" w:cs="Calibri"/>
        </w:rPr>
      </w:pPr>
      <w:bookmarkStart w:id="46" w:name="_Toc256000045"/>
      <w:r>
        <w:rPr>
          <w:rStyle w:val="DefaultParagraphFont"/>
          <w:rFonts w:ascii="Calibri" w:eastAsia="Calibri" w:hAnsi="Calibri" w:cs="Calibri"/>
        </w:rPr>
        <w:t>Section 6(f) Determination</w:t>
      </w:r>
      <w:bookmarkEnd w:id="4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Based on review of the Land and Water Conservation Fund listing maintained by the National Park Service, no Section 6(f) properties are located within the proposed project area.  No further coordination is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7" w:name="_Toc256000046"/>
      <w:r>
        <w:rPr>
          <w:rStyle w:val="DefaultParagraphFont"/>
          <w:rFonts w:ascii="Calibri" w:eastAsia="Calibri" w:hAnsi="Calibri" w:cs="Calibri"/>
        </w:rPr>
        <w:t>Community Impacts</w:t>
      </w:r>
      <w:bookmarkEnd w:id="47"/>
    </w:p>
    <w:p>
      <w:pPr>
        <w:pStyle w:val="Heading311"/>
        <w:keepNext/>
        <w:rPr>
          <w:rStyle w:val="DefaultParagraphFont"/>
          <w:rFonts w:ascii="Calibri" w:eastAsia="Calibri" w:hAnsi="Calibri" w:cs="Calibri"/>
        </w:rPr>
      </w:pPr>
      <w:bookmarkStart w:id="48" w:name="_Toc256000047"/>
      <w:r>
        <w:rPr>
          <w:rStyle w:val="DefaultParagraphFont"/>
          <w:rFonts w:ascii="Calibri" w:eastAsia="Calibri" w:hAnsi="Calibri" w:cs="Calibri"/>
        </w:rPr>
        <w:t>Community Impacts</w:t>
      </w:r>
      <w:bookmarkEnd w:id="4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consistent with the Stark County AreaTransportation Study (SCATS) plans and complies with local developmentpatterns and requirements for the area.  Theproposed project will benefit the region and surrounding community through safety, intersection, geometric andaccess management improvements.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existing transportation network and extensivecommercial land use development within the proposed project area, no impacts to community cohesion are anticipated.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reduce crashes,improve intersection operations, reduce vehicular delays/queues and meetroadway geometric standards.Indirect or cumulative impacts are not anticipated.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Temporary, short-term and minor impacts will occur topolice, fire and emergency medical services with increased response timesduring construction of this project.Nosubstantial impacts to health and educational facilities, recreationalfacilities/activities, religious institutions, public transit or pedestrian andbicycle facilities will occur with the proposed construction.  Access to properties adjacent to the projectwill be maintained at all times during construction.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2"/>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Two total property takes resulting in five (5) businessrelocations is necessary to facilitate construction of the proposed project.</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affected properties are located at 2966Harrisburg Avenue NE (Chiropractor Sports Medicine Specialists) and 2972 Harrisburg Avenue NE (Canton Auto Sales). </w:t>
      </w:r>
    </w:p>
    <w:p>
      <w:pPr>
        <w:pStyle w:val="Normal13"/>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Acquisition of 2966 Harrisburg Avenue NE will require relocation of three (3) medical practices and acquisition 2972 Harrisburg Avenue NE will result in relocation of one business (tenant) and the current property owner.  All proposed right-of-way acquisitions and relocations will be conducted in accordance with the Uniform Relocation Assistance and Acquisition Policies Act of 1970 and amendments of 1987, Chapter 163 of the Ohio Revised Code and Public Laws 91-646 and 100-17.</w:t>
      </w:r>
      <w:r>
        <w:rPr>
          <w:rStyle w:val="DefaultParagraphFont"/>
          <w:rFonts w:ascii="Times New Roman" w:eastAsia="Times New Roman" w:hAnsi="Times New Roman" w:cs="Times New Roman"/>
          <w:sz w:val="24"/>
        </w:rPr>
        <w:t xml:space="preserve"> </w:t>
      </w:r>
    </w:p>
    <w:p>
      <w:pPr>
        <w:pStyle w:val="Normal13"/>
        <w:spacing w:after="280" w:afterAutospacing="1"/>
        <w:rPr>
          <w:rStyle w:val="DefaultParagraphFont"/>
          <w:rFonts w:ascii="Arial" w:eastAsia="Arial" w:hAnsi="Arial" w:cs="Arial"/>
          <w:sz w:val="24"/>
        </w:rPr>
      </w:pPr>
      <w:r>
        <w:rPr>
          <w:rStyle w:val="DefaultParagraphFont"/>
          <w:rFonts w:ascii="Arial" w:eastAsia="Arial" w:hAnsi="Arial" w:cs="Arial"/>
          <w:sz w:val="24"/>
        </w:rPr>
        <w:br/>
      </w:r>
    </w:p>
    <w:p>
      <w:pPr>
        <w:pStyle w:val="Normal13"/>
        <w:spacing w:after="280" w:afterAutospacing="1"/>
        <w:rPr>
          <w:rStyle w:val="DefaultParagraphFont"/>
          <w:rFonts w:ascii="Arial" w:eastAsia="Arial" w:hAnsi="Arial" w:cs="Arial"/>
          <w:sz w:val="24"/>
        </w:rPr>
      </w:pPr>
      <w:r>
        <w:rPr>
          <w:rStyle w:val="DefaultParagraphFont"/>
          <w:rFonts w:ascii="Arial" w:eastAsia="Arial" w:hAnsi="Arial" w:cs="Arial"/>
          <w:sz w:val="24"/>
        </w:rPr>
        <w:br/>
      </w:r>
    </w:p>
    <w:p>
      <w:pPr>
        <w:pStyle w:val="Normal13"/>
        <w:spacing w:after="280" w:afterAutospacing="1"/>
        <w:rPr>
          <w:rStyle w:val="DefaultParagraphFont"/>
          <w:rFonts w:ascii="Arial" w:eastAsia="Arial" w:hAnsi="Arial" w:cs="Arial"/>
          <w:sz w:val="24"/>
        </w:rPr>
      </w:pPr>
      <w:r>
        <w:rPr>
          <w:rStyle w:val="DefaultParagraphFont"/>
          <w:rFonts w:ascii="Arial" w:eastAsia="Arial" w:hAnsi="Arial" w:cs="Arial"/>
          <w:sz w:val="24"/>
        </w:rPr>
        <w:br/>
      </w:r>
    </w:p>
    <w:p>
      <w:pPr>
        <w:pStyle w:val="Normal13"/>
        <w:spacing w:after="280" w:afterAutospacing="1"/>
        <w:rPr>
          <w:rStyle w:val="DefaultParagraphFont"/>
          <w:rFonts w:ascii="Arial" w:eastAsia="Arial" w:hAnsi="Arial" w:cs="Arial"/>
          <w:sz w:val="24"/>
        </w:rPr>
      </w:pP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9" w:name="_Toc256000048"/>
      <w:r>
        <w:rPr>
          <w:rStyle w:val="DefaultParagraphFont"/>
          <w:rFonts w:ascii="Calibri" w:eastAsia="Calibri" w:hAnsi="Calibri" w:cs="Calibri"/>
        </w:rPr>
        <w:t>Environmental Justice</w:t>
      </w:r>
      <w:bookmarkEnd w:id="49"/>
    </w:p>
    <w:p>
      <w:pPr>
        <w:pStyle w:val="Heading312"/>
        <w:keepNext/>
        <w:rPr>
          <w:rStyle w:val="DefaultParagraphFont"/>
          <w:rFonts w:ascii="Calibri" w:eastAsia="Calibri" w:hAnsi="Calibri" w:cs="Calibri"/>
        </w:rPr>
      </w:pPr>
      <w:bookmarkStart w:id="50" w:name="_Toc256000049"/>
      <w:r>
        <w:rPr>
          <w:rStyle w:val="DefaultParagraphFont"/>
          <w:rFonts w:ascii="Calibri" w:eastAsia="Calibri" w:hAnsi="Calibri" w:cs="Calibri"/>
        </w:rPr>
        <w:t>Environmental Justice</w:t>
      </w:r>
      <w:bookmarkEnd w:id="5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391517004001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391517123001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24</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391517002001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40</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391517123002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residential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business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any minority owned businesses be relocated as part of the proposed project?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any businesses primarily serving an EJ population be relocated as part of the proposed project?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this project result in substantial job loss for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EJ Analysis Report is required</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any changes to access?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access to shopping, bus stops, schools, jobs, recreational resources, community centers, etc. be substantially impaired for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man-made dividers such as an overpass, bridge, 4-lane or greater roadway or railroad negatively impact community cohesiveness for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access to or use of the transportation improvement be denied to any low income or minority population or groups (for reasons such as cost to use, ability to access,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negatively impact pedestrian, bicyclist and/or motorist safety?</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project result in negative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Concurrence Date</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The Environmental Justice Analysis Report prepared by DLZ,Inc., for the project on April 28, 2016, indicates census block group391517002001 has a minority population of 40% and a low-income population of71%, while census block group 391517123002 has a low-income population of 42%.As concluded in the Environmental Justice Analysis Report, nodisproportionately high or adverse impacts will occur to identified EJpopulations within and/or adjacent to the proposed project area. The area'saccess and mobility should improve, and the EJ population will not be deniedany of the benefits of the transportation project.Additionally, traffic delays, congestion andsafety within the project area will improve as a result of this project.</w:t>
      </w:r>
      <w:r>
        <w:rPr>
          <w:rStyle w:val="DefaultParagraphFont"/>
          <w:rFonts w:ascii="Calibri" w:eastAsia="Calibri" w:hAnsi="Calibri" w:cs="Calibri"/>
        </w:rPr>
        <w:t>The Environmental Justice Analysis Report can be found in the Project File under Environmental Justice/Reports/Environmental Justice Analysis Report.pdf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1" w:name="_Toc256000050"/>
      <w:r>
        <w:rPr>
          <w:rStyle w:val="DefaultParagraphFont"/>
          <w:rFonts w:ascii="Calibri" w:eastAsia="Calibri" w:hAnsi="Calibri" w:cs="Calibri"/>
        </w:rPr>
        <w:t>Public Involvement</w:t>
      </w:r>
      <w:bookmarkEnd w:id="51"/>
    </w:p>
    <w:p>
      <w:pPr>
        <w:pStyle w:val="Heading313"/>
        <w:keepNext/>
        <w:rPr>
          <w:rStyle w:val="DefaultParagraphFont"/>
          <w:rFonts w:ascii="Calibri" w:eastAsia="Calibri" w:hAnsi="Calibri" w:cs="Calibri"/>
        </w:rPr>
      </w:pPr>
      <w:bookmarkStart w:id="52" w:name="_Toc256000051"/>
      <w:r>
        <w:rPr>
          <w:rStyle w:val="DefaultParagraphFont"/>
          <w:rFonts w:ascii="Calibri" w:eastAsia="Calibri" w:hAnsi="Calibri" w:cs="Calibri"/>
        </w:rPr>
        <w:t>Public Involvement</w:t>
      </w:r>
      <w:bookmarkEnd w:id="5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As part of stakeholder involvement performed for the US Route 62 Corridor Study (PID 80917), the US 62/Harrisburg Avenue NE/Middlebranch Avenue NE and Harrisburg Avenue NE/30th Street NE intersections were evaluated and identified as problematic resulting in programming of a separate, independent STA-US62-24.90 PID 96236; intersection improvement project.</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 separate safety study was conducted for the US Route 62/Harrisburg Avenue NE/Middlebranch Avenue NE and Harrisburg Avenue NE/30th Street NE intersections. During the course of this safety study, a project stakeholder meeting was conducted on January 19, 2011, to review the results of the safety study and discuss the alternatives analyzed, including possible solutions.  Following additional alternatives analysis, a stakeholders meeting was conducted on April 22, 2013, to present a recommended traffic alternative and initiate the application process for project funding.</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Open House Stakeholder Information Meeting was conducted for the STA-US62-24.90 PID 96236; intersection improvement project on March 6, 2014, for the US-62/Harrisburg Avenue and Harrisburg Avenue/30th Street intersection study.  As part of the meeting, project stakeholders and affected property owners were invited to attend and a packet of information that included an overview of the STA-US62-24.90 PID 96236; intersection improvement project, comparison of two feasible alternatives, and a comment sheet for any notes or comments was given to all attendees.  To initiate this meeting, a PowerPoint presentation was presented describing the general details of the study process, the previous steps, decisions within the study and the recommended alternative.  During the presentation, attendees were encouraged to ask any questions or provide any comments regarding the recommended alternative.  After the presentation, attendees were encouraged to view the displays set up around the meeting room for further information.  Members of the project team were available to address questions or receive comments from stakeholders and affected property owners.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As part of the March 6, 2014, Open House Stakeholder Information Meeting, 24 people attended the meeting and 15 comment sheets, emails or telephone calls were received for the project. All received comments concerning the project were addressed by ODOT District 4 and the project consultants.  Since a couple of the impacted property owners did not attend the meeting or provide comments in writing or via the ODOT website, ODOT District 4 contacted the property owners directly.  The resulting comments and ODOT responses were documented along with the Stakeholder Information Meeting comments.  Documentation of the January 19, 2011, and April 22, 2013, stakeholders meetings and the March 6, 2014, Open House Stakeholder Information Meeting, including invitation letters, affected property owner mapping, comments sheets, sign-in sheets, presentation, comments and response to comments information is provided in the Project File/Public Involvement/Project Information subsection.</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ODOT District 4 Office of Communications personnel distributed a news release to local media for the STA-US 62-24.90 project on Wednesday, May 27, 2015.  News release information for the project, including public notification of anticipated impacts to Willig Park and request for public comment, appeared in The CantonRep.com newspaper webpage on May 28, 2015. News release information, public comments received and a summary of all written comments received and responses to comments is provided in the Project File/Public Involvement/Project Information subsection.</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An open house public involvement meeting was conducted for theSTA-US62-24.90 PID 96236; intersection improvement project on December 10,2015, from 5:00 pm to 7:00 pm at the ODOT, District 4 Stark County Garage, 4505Atlantic Boulevard, Canton, OH 44705. Attendance sign-in sheets from the open house publicinvolvement meeting listed 13 people in attendance. Members of the public couldattend at any time during the open house hours to view exhibits and askquestions.  Exhibits displaying the project design and maintenance of trafficphasing were provided at the public meeting.  Attendees to the public meeting,including the general public, residents, business and property owners,stakeholders and public officials, were asked to provide comments by December29, 2015.  ODOT received three (3) email requests for additional preliminaryplan information and one (1) email correspondence with questions and recommendations regardingaccess to a commercial property.  Documentation of the December 10, 2015, open house public involvement meeting, including invitation letters, meeting mailing list, comments sheets, sign-in sheets and exhibits is provided in the Project File/Public Involvement/Project Information 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 Stakeholder Information Meetingwas held on March 6, 2014. Twenty-four people attended the meeting.  Since some impacted property owners did notattend the meeting or provide comments, ODOT District 4 directly contacted the propertyowners.  All business owners were directly contacted to addresschanges to access.</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 xml:space="preserve">The following </w:t>
      </w:r>
      <w:r>
        <w:rPr>
          <w:rStyle w:val="DefaultParagraphFont"/>
          <w:rFonts w:ascii="Calibri" w:eastAsia="Calibri" w:hAnsi="Calibri" w:cs="Calibri"/>
          <w:shd w:val="solid" w:color="FFFFFF" w:fill="auto"/>
        </w:rPr>
        <w:t>comments</w:t>
      </w:r>
      <w:r>
        <w:rPr>
          <w:rStyle w:val="DefaultParagraphFont"/>
          <w:rFonts w:ascii="Calibri" w:eastAsia="Calibri" w:hAnsi="Calibri" w:cs="Calibri"/>
        </w:rPr>
        <w:t xml:space="preserve"> were received and all information requested was provided, as noted. </w:t>
      </w:r>
    </w:p>
    <w:p>
      <w:pPr>
        <w:pStyle w:val="Normal15"/>
        <w:numPr>
          <w:ilvl w:val="0"/>
          <w:numId w:val="32"/>
        </w:numPr>
        <w:spacing w:after="0" w:afterAutospacing="0"/>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One comment concerned the removal ofaccess from 3101 Middlebranch Avenue to US 62. In response, ODOT agreed to maintain driveway access to US 62 via a right-in/right-out movement. </w:t>
      </w:r>
    </w:p>
    <w:p>
      <w:pPr>
        <w:pStyle w:val="Normal15"/>
        <w:numPr>
          <w:ilvl w:val="0"/>
          <w:numId w:val="32"/>
        </w:numPr>
        <w:spacing w:after="0" w:afterAutospacing="0"/>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One comment concerned the removal of access to 3020 Harrisburg Road. Inresponse, ODOT District 4 agreed to maintain driveway access via a a right-in/right-out movement and right-in only access from US 62 to Ohio Avenue. </w:t>
      </w:r>
    </w:p>
    <w:p>
      <w:pPr>
        <w:pStyle w:val="Normal15"/>
        <w:numPr>
          <w:ilvl w:val="0"/>
          <w:numId w:val="32"/>
        </w:numPr>
        <w:spacing w:after="0" w:afterAutospacing="0"/>
        <w:rPr>
          <w:rStyle w:val="DefaultParagraphFont"/>
          <w:rFonts w:ascii="Calibri" w:eastAsia="Calibri" w:hAnsi="Calibri" w:cs="Calibri"/>
        </w:rPr>
      </w:pPr>
      <w:r>
        <w:rPr>
          <w:rStyle w:val="DefaultParagraphFont"/>
          <w:rFonts w:ascii="Calibri" w:eastAsia="Calibri" w:hAnsi="Calibri" w:cs="Calibri"/>
          <w:shd w:val="solid" w:color="FFFFFF" w:fill="auto"/>
        </w:rPr>
        <w:t>Onecomment acknowledged the need for the project and was noted in response</w:t>
      </w:r>
    </w:p>
    <w:p>
      <w:pPr>
        <w:pStyle w:val="Normal15"/>
        <w:numPr>
          <w:ilvl w:val="0"/>
          <w:numId w:val="32"/>
        </w:numPr>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Thebusiness located at 2139 noted that proposed curbing in front of their businesswould severely impact the business.  </w:t>
      </w:r>
      <w:r>
        <w:rPr>
          <w:rStyle w:val="DefaultParagraphFont"/>
          <w:rFonts w:ascii="Calibri" w:eastAsia="Calibri" w:hAnsi="Calibri" w:cs="Calibri"/>
          <w:shd w:val="solid" w:color="FFFFFF" w:fill="auto"/>
        </w:rPr>
        <w:t>Inresponse to the comment, ODOT District 4 provided wider access from US 62.  Accessfrom Roosevelt Avenue was also maintained.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ODOT District 4 Office ofCommunications distributed a press release to local media outlets regarding theproposed project on Wednesday, May 27, 2015. The press release and request forpublic comment appeared on The CantonRep.com webpage on May 28, 2015.  The following comments were received:  </w:t>
      </w:r>
    </w:p>
    <w:p>
      <w:pPr>
        <w:pStyle w:val="Normal15"/>
        <w:numPr>
          <w:ilvl w:val="0"/>
          <w:numId w:val="33"/>
        </w:numPr>
        <w:spacing w:after="0" w:afterAutospacing="0"/>
        <w:rPr>
          <w:rStyle w:val="DefaultParagraphFont"/>
          <w:rFonts w:ascii="Calibri" w:eastAsia="Calibri" w:hAnsi="Calibri" w:cs="Calibri"/>
        </w:rPr>
      </w:pPr>
      <w:r>
        <w:rPr>
          <w:rStyle w:val="DefaultParagraphFont"/>
          <w:rFonts w:ascii="Calibri" w:eastAsia="Calibri" w:hAnsi="Calibri" w:cs="Calibri"/>
          <w:shd w:val="solid" w:color="FFFFFF" w:fill="auto"/>
        </w:rPr>
        <w:t>A request for a map or detaileddescription of the proposed reconstruction of US 62 (requested information wasprovided by ODOT District 4 via mail)</w:t>
      </w:r>
    </w:p>
    <w:p>
      <w:pPr>
        <w:pStyle w:val="Normal15"/>
        <w:numPr>
          <w:ilvl w:val="0"/>
          <w:numId w:val="33"/>
        </w:numPr>
        <w:spacing w:after="0" w:afterAutospacing="0"/>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A recommendation for intersection realignment and other transportation improvements along US 62 west of the proposed project area. Inresponse, ODOT District 4 noted a corridor study ofUS 62 identified several improvement alternatives for the corridor and that ODOT recognizes the need for additional improvements within the corridor. In addition, it was stated that additional funding was not currently available. </w:t>
      </w:r>
    </w:p>
    <w:p>
      <w:pPr>
        <w:pStyle w:val="Normal15"/>
        <w:numPr>
          <w:ilvl w:val="0"/>
          <w:numId w:val="33"/>
        </w:numPr>
        <w:spacing w:after="0" w:afterAutospacing="0"/>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How will the proposed project reduce crashes occurring before the Rowland Avenueintersection and how the changes at Middlebranch will alleviate the dangerouscurve that will remain. In response, ODOT District 4 noted a corridor study of US 62 identified several improvement alternatives, including reconstruction of US 62 nearthe Rowland Avenue intersection to improve safety. It was noted that fundingfor these improvements is not currently available, however, ODOT willcontinue to pursue funding to implement future improvements. </w:t>
      </w:r>
    </w:p>
    <w:p>
      <w:pPr>
        <w:pStyle w:val="Normal15"/>
        <w:numPr>
          <w:ilvl w:val="0"/>
          <w:numId w:val="33"/>
        </w:numPr>
        <w:spacing w:after="0" w:afterAutospacing="0"/>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A request to consolidate the US 62/Middlebranch Road/Harrisburg Road intersectionwith the US 62/30th Street ramp, leaving the US 62 ramp to 30th Street, andeliminating the existing traffic </w:t>
      </w:r>
      <w:r>
        <w:rPr>
          <w:rStyle w:val="DefaultParagraphFont"/>
          <w:rFonts w:ascii="Calibri" w:eastAsia="Calibri" w:hAnsi="Calibri" w:cs="Calibri"/>
          <w:shd w:val="solid" w:color="FFFFFF" w:fill="auto"/>
        </w:rPr>
        <w:t>signal at US 62/30th Street Ramplocation.</w:t>
      </w:r>
      <w:r>
        <w:rPr>
          <w:rStyle w:val="DefaultParagraphFont"/>
          <w:rFonts w:ascii="Calibri" w:eastAsia="Calibri" w:hAnsi="Calibri" w:cs="Calibri"/>
          <w:shd w:val="solid" w:color="FFFFFF" w:fill="auto"/>
        </w:rPr>
        <w:t xml:space="preserve">  In response, ODOT District 4 indicated this </w:t>
      </w:r>
      <w:r>
        <w:rPr>
          <w:rStyle w:val="DefaultParagraphFont"/>
          <w:rFonts w:ascii="Calibri" w:eastAsia="Calibri" w:hAnsi="Calibri" w:cs="Calibri"/>
          <w:shd w:val="solid" w:color="FFFFFF" w:fill="auto"/>
        </w:rPr>
        <w:t xml:space="preserve">is notfeasible based on high traffic volumes along US 62, Middlebranch Road andHarrisburg Road. </w:t>
      </w:r>
    </w:p>
    <w:p>
      <w:pPr>
        <w:pStyle w:val="Normal15"/>
        <w:numPr>
          <w:ilvl w:val="0"/>
          <w:numId w:val="33"/>
        </w:numPr>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A public records request mediationhearing regarding an impacted property.  An ODOT District 4 Real Estate representative contacted this individualto schedule an appointment to discuss project impacts and the right-of-wayacquisition process.</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Lastly, an open house publicinvolvement meeting was conducted for the project on December 10, 2015. Thirteenpeople attended the </w:t>
      </w:r>
      <w:r>
        <w:rPr>
          <w:rStyle w:val="DefaultParagraphFont"/>
          <w:rFonts w:ascii="Calibri" w:eastAsia="Calibri" w:hAnsi="Calibri" w:cs="Calibri"/>
          <w:shd w:val="solid" w:color="FFFFFF" w:fill="auto"/>
        </w:rPr>
        <w:t>meeting.ODOT received three email requests for additional preliminary plan information.In response to the received comments, all information requests were providedvia email.  One email correspondence with questions and recommendationsregarding access to a commercial property (Pinnacle Press) was received.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A discussion with ODOT Real Estate is ongoing todetermine legal authority for continued access through a property that</w:t>
      </w:r>
      <w:r>
        <w:rPr>
          <w:rStyle w:val="DefaultParagraphFont"/>
          <w:rFonts w:ascii="Calibri" w:eastAsia="Calibri" w:hAnsi="Calibri" w:cs="Calibri"/>
        </w:rPr>
        <w:t xml:space="preserve"> will be a total take based on a currently existing access agreement.  TheStage 2 plan shows two access points for this property. No environmental controversy was noted as a result of the stakeholder and public involvement performed for the proposed STA-US 62-24.90; PID 96346; transportation improvement project.</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 comments received andresponses to those comments were posted to the ODOT District 4 webpage. </w:t>
      </w:r>
    </w:p>
    <w:p>
      <w:pPr>
        <w:pStyle w:val="Normal15"/>
        <w:numPr>
          <w:ilvl w:val="0"/>
          <w:numId w:val="34"/>
        </w:numPr>
        <w:spacing w:after="280" w:afterAutospacing="1"/>
        <w:rPr>
          <w:rStyle w:val="DefaultParagraphFont"/>
          <w:rFonts w:ascii="Calibri" w:eastAsia="Calibri" w:hAnsi="Calibri" w:cs="Calibri"/>
        </w:rPr>
      </w:pPr>
      <w:r>
        <w:rPr>
          <w:rStyle w:val="DefaultParagraphFont"/>
          <w:rFonts w:ascii="Calibri" w:eastAsia="Calibri" w:hAnsi="Calibri" w:cs="Calibri"/>
        </w:rPr>
        <w:t>Comments received and responses can be found in the Project File under Public Involvement/ProjectInformation/Public Comments Received.pdf and Response to Public Comments.pdf</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3" w:name="_Toc256000052"/>
      <w:r>
        <w:rPr>
          <w:rStyle w:val="DefaultParagraphFont"/>
          <w:rFonts w:ascii="Calibri" w:eastAsia="Calibri" w:hAnsi="Calibri" w:cs="Calibri"/>
        </w:rPr>
        <w:t>Permits</w:t>
      </w:r>
      <w:bookmarkEnd w:id="53"/>
    </w:p>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Waterway Permits</w:t>
      </w:r>
      <w:bookmarkEnd w:id="5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field investigations conductedas part of the Level 1 ESR,no wetlands, streams or other waters of the United States were identified withinthe proposed project area.  Therefore,no waterway permits are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Storm Water Permits</w:t>
      </w:r>
      <w:bookmarkEnd w:id="5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NPDES Construction Stormwater General Permit is required based on the proposed scope of work and greater than 1.0 acre of earthdisturbance anticipated.A Notice of Intent (NOI)shall be submitted by ODOT to the OEPA prior to the start of construction activities.  A Stormwater Pollution Prevention Plan(SWPPP) will be developed and implemented prior to the start of construction activities in accordance with ODOT Construction and MaterialSpecifications.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Environmental Commitments, Storm Water Permits</w:t>
      </w:r>
      <w:bookmarkEnd w:id="56"/>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THE CONTRACTOR SHALL DEVELOP A STORMWATER POLLUTION PREVENTION PLAN AND OBTAIN AN NPDES GENERAL CONSTRUCTION STORMWATER PERMIT FROM THE OHIO EPA PRIOR TO THE START OF CONSTRUCTION ACTIVITIES. </w:t>
      </w: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2. Best management practices for temporary and permanent soil erosion/sediment control and water pollution controls will be implemented throughout construction activities in accordance with ODOT's Construction Material Specifications (CMS), the NPDES permit, and all other applicable supplemental specifications.  </w:t>
      </w: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3. All soil erosion and sediment measures specified in the SWPPP shall be in place prior to any clearing and grubbing, excavating, grading or filling operations and installation of proposed structures or utilities, and shall remain in place until construction is complete and the area is stabilized as accepted by the engineer.  </w:t>
      </w:r>
    </w:p>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Floodplains</w:t>
      </w:r>
      <w:bookmarkEnd w:id="5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review of the FEMA Flood Insurance Rate Mapping (FIRM) PanelID 39151C0228E, theproposed project is not located within a regulated floodplain area.  No additional coordination is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Landfills</w:t>
      </w:r>
      <w:bookmarkEnd w:id="5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historic aerial photography andESA field investigations conducted in June 2014, landfills were not identified within and/or adjacent to the proposed project area. Therefore, an OEPA Rule 2713 Permit is not required.  Correspondence from ODOT-OES can be found in the Project File under ESA/Agency Coordination/OES Recommendations - Screening.pdf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9" w:name="_Toc256000058"/>
      <w:r>
        <w:rPr>
          <w:rStyle w:val="DefaultParagraphFont"/>
          <w:rFonts w:ascii="Calibri" w:eastAsia="Calibri" w:hAnsi="Calibri" w:cs="Calibri"/>
        </w:rPr>
        <w:t>Environmental Commitments</w:t>
      </w:r>
      <w:bookmarkEnd w:id="59"/>
    </w:p>
    <w:p>
      <w:pPr>
        <w:pStyle w:val="Heading315"/>
        <w:keepNext/>
        <w:rPr>
          <w:rStyle w:val="DefaultParagraphFont"/>
          <w:rFonts w:ascii="Calibri" w:eastAsia="Calibri" w:hAnsi="Calibri" w:cs="Calibri"/>
        </w:rPr>
      </w:pPr>
      <w:bookmarkStart w:id="60" w:name="_Toc256000059"/>
      <w:r>
        <w:rPr>
          <w:rStyle w:val="DefaultParagraphFont"/>
          <w:rFonts w:ascii="Calibri" w:eastAsia="Calibri" w:hAnsi="Calibri" w:cs="Calibri"/>
        </w:rPr>
        <w:t>General, Maintenance of Traffic During Construction</w:t>
      </w:r>
      <w:bookmarkEnd w:id="6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CONTRACTOR SHALL PROVIDE NOTIFICATION TO THE ODOT PROJECT ENGINEER A MINIMUM OF TWENTY-ONE (21) DAYS PRIOR TO THE START OF CONSTRUCTION ACTIVITIES AND ANY LANE RESTRICTIONS OR CLOSURES. THE PROJECT ENGINEER SHALL FORWARD THE INFORMATION TO THE ODOT DISTRICT 4 PUBLIC INFORMATION OFFICER TO APPROPRIATELY NOTIFY EMERGENCY AND PUBLIC SERVICES A MINIMUM OF FOURTEEN (14) DAYS PRIOR TO THE START OF CONSTRUCTION ACTIVITIES AND ANY LANE RESTRICTIONS OR CLOSURES. PROPOSED LANE RESTRICTIONS, ROAD CLOSURES, AND DETOURS WILL BE INCLUDED IN THE NOTIFICATION.</w:t>
      </w:r>
    </w:p>
    <w:p>
      <w:pPr>
        <w:pStyle w:val="Heading315"/>
        <w:keepNext/>
        <w:rPr>
          <w:rStyle w:val="DefaultParagraphFont"/>
          <w:rFonts w:ascii="Calibri" w:eastAsia="Calibri" w:hAnsi="Calibri" w:cs="Calibri"/>
        </w:rPr>
      </w:pPr>
      <w:bookmarkStart w:id="61" w:name="_Toc256000060"/>
      <w:r>
        <w:rPr>
          <w:rStyle w:val="DefaultParagraphFont"/>
          <w:rFonts w:ascii="Calibri" w:eastAsia="Calibri" w:hAnsi="Calibri" w:cs="Calibri"/>
        </w:rPr>
        <w:t>ESA</w:t>
      </w:r>
      <w:bookmarkEnd w:id="6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PCS plan notes will be added to the project plans for BP Oil (2009 30th Street NE) and Autosport Plus (2136 Columbus Road)</w:t>
      </w:r>
    </w:p>
    <w:p>
      <w:pPr>
        <w:pStyle w:val="Heading315"/>
        <w:keepNext/>
        <w:rPr>
          <w:rStyle w:val="DefaultParagraphFont"/>
          <w:rFonts w:ascii="Calibri" w:eastAsia="Calibri" w:hAnsi="Calibri" w:cs="Calibri"/>
        </w:rPr>
      </w:pPr>
      <w:bookmarkStart w:id="62" w:name="_Toc256000061"/>
      <w:r>
        <w:rPr>
          <w:rStyle w:val="DefaultParagraphFont"/>
          <w:rFonts w:ascii="Calibri" w:eastAsia="Calibri" w:hAnsi="Calibri" w:cs="Calibri"/>
        </w:rPr>
        <w:t>Other Resources, Drinking Water</w:t>
      </w:r>
      <w:bookmarkEnd w:id="6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A Storm Water Pollution Prevention Plan (SWPPP) will be developed and must be adhered to in order to prevent sediment and/or runoff associated with construction activities from entering the water well field</w:t>
      </w:r>
    </w:p>
    <w:p>
      <w:pPr>
        <w:pStyle w:val="BodyText16"/>
        <w:keepNext/>
        <w:rPr>
          <w:rStyle w:val="DefaultParagraphFont"/>
          <w:rFonts w:ascii="Calibri" w:eastAsia="Calibri" w:hAnsi="Calibri" w:cs="Calibri"/>
        </w:rPr>
      </w:pPr>
      <w:r>
        <w:rPr>
          <w:rStyle w:val="DefaultParagraphFont"/>
          <w:rFonts w:ascii="Calibri" w:eastAsia="Calibri" w:hAnsi="Calibri" w:cs="Calibri"/>
        </w:rPr>
        <w:t>2. Water quality practices will be incorporated into the project plans to prevent untreated storm water to be discharged in the water well field</w:t>
      </w:r>
    </w:p>
    <w:p>
      <w:pPr>
        <w:pStyle w:val="BodyText16"/>
        <w:keepNext/>
        <w:rPr>
          <w:rStyle w:val="DefaultParagraphFont"/>
          <w:rFonts w:ascii="Calibri" w:eastAsia="Calibri" w:hAnsi="Calibri" w:cs="Calibri"/>
        </w:rPr>
      </w:pPr>
      <w:r>
        <w:rPr>
          <w:rStyle w:val="DefaultParagraphFont"/>
          <w:rFonts w:ascii="Calibri" w:eastAsia="Calibri" w:hAnsi="Calibri" w:cs="Calibri"/>
        </w:rPr>
        <w:t>3. Preliminary and detailed project plans shall be submitted to the Canton Water Department for review and comment</w:t>
      </w:r>
    </w:p>
    <w:p>
      <w:pPr>
        <w:pStyle w:val="Normal17"/>
        <w:rPr>
          <w:rStyle w:val="DefaultParagraphFont"/>
          <w:rFonts w:ascii="Calibri" w:eastAsia="Calibri" w:hAnsi="Calibri" w:cs="Calibri"/>
        </w:rPr>
      </w:pPr>
      <w:r>
        <w:rPr>
          <w:rStyle w:val="DefaultParagraphFont"/>
          <w:rFonts w:ascii="Calibri" w:eastAsia="Calibri" w:hAnsi="Calibri" w:cs="Calibri"/>
        </w:rPr>
        <w:t>4. The contractor shall develop a spill containment and cleanup plan prior to the start of construction activities including any necessary clearing and grubbing.  All refueling and maintenance activities shall be performed in an environmentally sensitive and responsible manner.</w:t>
      </w:r>
    </w:p>
    <w:p>
      <w:pPr>
        <w:pStyle w:val="Heading315"/>
        <w:keepNext/>
        <w:rPr>
          <w:rStyle w:val="DefaultParagraphFont"/>
          <w:rFonts w:ascii="Calibri" w:eastAsia="Calibri" w:hAnsi="Calibri" w:cs="Calibri"/>
        </w:rPr>
      </w:pPr>
      <w:bookmarkStart w:id="63" w:name="_Toc256000062"/>
      <w:r>
        <w:rPr>
          <w:rStyle w:val="DefaultParagraphFont"/>
          <w:rFonts w:ascii="Calibri" w:eastAsia="Calibri" w:hAnsi="Calibri" w:cs="Calibri"/>
        </w:rPr>
        <w:t>Section4f, Identified Section 4(f) Properties</w:t>
      </w:r>
      <w:bookmarkEnd w:id="6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ANY LAND DISTURBED WITHIN THE DEFINED BOUNDARIES OF WILLIG PARK AS A RESULT OF CONSTRUCTION ACTIVITIES SHALL BE RESTORED AND SEEDED/LANDSCAPED TO A CONDITION THAT IS EQUAL TO OR BETTER THAN EXISTING</w:t>
      </w:r>
    </w:p>
    <w:p>
      <w:pPr>
        <w:pStyle w:val="BodyText16"/>
        <w:keepNext/>
        <w:rPr>
          <w:rStyle w:val="DefaultParagraphFont"/>
          <w:rFonts w:ascii="Calibri" w:eastAsia="Calibri" w:hAnsi="Calibri" w:cs="Calibri"/>
        </w:rPr>
      </w:pPr>
      <w:r>
        <w:rPr>
          <w:rStyle w:val="DefaultParagraphFont"/>
          <w:rFonts w:ascii="Calibri" w:eastAsia="Calibri" w:hAnsi="Calibri" w:cs="Calibri"/>
        </w:rPr>
        <w:t>2. THE CONTRACTOR AND ODOT SHALL COORDINATE WITH CANTON CITY PARKS TO ENSURE ACCESS TO WILLIG PARK IS MAINTAINED AT ALL TIMES FOR THE DURATION OF CONSTRUCTION ACTIVITIES AND TO ACCOMMODATE SPECIAL EVENTS TO THE MAXIMUM EXTENT PRACTICABLE</w:t>
      </w:r>
    </w:p>
    <w:p>
      <w:pPr>
        <w:pStyle w:val="BodyText16"/>
        <w:keepNext/>
        <w:rPr>
          <w:rStyle w:val="DefaultParagraphFont"/>
          <w:rFonts w:ascii="Calibri" w:eastAsia="Calibri" w:hAnsi="Calibri" w:cs="Calibri"/>
        </w:rPr>
      </w:pPr>
      <w:r>
        <w:rPr>
          <w:rStyle w:val="DefaultParagraphFont"/>
          <w:rFonts w:ascii="Calibri" w:eastAsia="Calibri" w:hAnsi="Calibri" w:cs="Calibri"/>
        </w:rPr>
        <w:t>3. Construction activities that occur within Willig Park during April and August will be restricted to minimal work and will be prohibited from May through July to avoid interference with planned recreational activities</w:t>
      </w:r>
    </w:p>
    <w:p>
      <w:pPr>
        <w:pStyle w:val="BodyText16"/>
        <w:keepNext/>
        <w:rPr>
          <w:rStyle w:val="DefaultParagraphFont"/>
          <w:rFonts w:ascii="Calibri" w:eastAsia="Calibri" w:hAnsi="Calibri" w:cs="Calibri"/>
        </w:rPr>
      </w:pPr>
      <w:r>
        <w:rPr>
          <w:rStyle w:val="DefaultParagraphFont"/>
          <w:rFonts w:ascii="Calibri" w:eastAsia="Calibri" w:hAnsi="Calibri" w:cs="Calibri"/>
        </w:rPr>
        <w:t>4. Appropriate signage will be installed within proximity of recreational facilities or features to alert park users of construction activities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5. Selection and design of the parking lot, fencing, and all associated infrastructure items to be installed on park grounds will be coordinated with the Canton City Parks and the Canton City Engineer's Office to ensure compliance with park and city requirements and expectations.  </w:t>
      </w:r>
    </w:p>
    <w:p>
      <w:pPr>
        <w:pStyle w:val="BodyText16"/>
        <w:keepNext/>
        <w:rPr>
          <w:rStyle w:val="DefaultParagraphFont"/>
          <w:rFonts w:ascii="Calibri" w:eastAsia="Calibri" w:hAnsi="Calibri" w:cs="Calibri"/>
        </w:rPr>
      </w:pPr>
      <w:r>
        <w:rPr>
          <w:rStyle w:val="DefaultParagraphFont"/>
          <w:rFonts w:ascii="Calibri" w:eastAsia="Calibri" w:hAnsi="Calibri" w:cs="Calibri"/>
        </w:rPr>
        <w:t>6. No staging and/or storage of construction equipment will occur outside the proposed project construction limits within Willig Park property</w:t>
      </w:r>
    </w:p>
    <w:p>
      <w:pPr>
        <w:pStyle w:val="BodyText16"/>
        <w:keepNext/>
        <w:rPr>
          <w:rStyle w:val="DefaultParagraphFont"/>
          <w:rFonts w:ascii="Calibri" w:eastAsia="Calibri" w:hAnsi="Calibri" w:cs="Calibri"/>
        </w:rPr>
      </w:pPr>
      <w:r>
        <w:rPr>
          <w:rStyle w:val="DefaultParagraphFont"/>
          <w:rFonts w:ascii="Calibri" w:eastAsia="Calibri" w:hAnsi="Calibri" w:cs="Calibri"/>
        </w:rPr>
        <w:t>7. The contractor will be required to closely coordinate the construction schedule with ODOT, Canton City Parks, and the Canton City Engineer's Office</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8. The proposed project will provide a paved and lined parking lot with a higher parking total capacity than the existing </w:t>
      </w:r>
    </w:p>
    <w:p>
      <w:pPr>
        <w:pStyle w:val="BodyText16"/>
        <w:keepNext/>
        <w:rPr>
          <w:rStyle w:val="DefaultParagraphFont"/>
          <w:rFonts w:ascii="Calibri" w:eastAsia="Calibri" w:hAnsi="Calibri" w:cs="Calibri"/>
        </w:rPr>
      </w:pPr>
      <w:r>
        <w:rPr>
          <w:rStyle w:val="DefaultParagraphFont"/>
          <w:rFonts w:ascii="Calibri" w:eastAsia="Calibri" w:hAnsi="Calibri" w:cs="Calibri"/>
        </w:rPr>
        <w:t>9. The proposed project will provide safer defined access to the public road system with two dedicated park access driveways</w:t>
      </w:r>
    </w:p>
    <w:p>
      <w:pPr>
        <w:pStyle w:val="Normal17"/>
        <w:rPr>
          <w:rStyle w:val="DefaultParagraphFont"/>
          <w:rFonts w:ascii="Calibri" w:eastAsia="Calibri" w:hAnsi="Calibri" w:cs="Calibri"/>
        </w:rPr>
      </w:pPr>
      <w:r>
        <w:rPr>
          <w:rStyle w:val="DefaultParagraphFont"/>
          <w:rFonts w:ascii="Calibri" w:eastAsia="Calibri" w:hAnsi="Calibri" w:cs="Calibri"/>
        </w:rPr>
        <w:t>10. A high fence between the proposed parking lot and the ball fields will be constructed to protect vehicles</w:t>
      </w:r>
    </w:p>
    <w:p>
      <w:pPr>
        <w:pStyle w:val="Heading315"/>
        <w:keepNext/>
        <w:rPr>
          <w:rStyle w:val="DefaultParagraphFont"/>
          <w:rFonts w:ascii="Calibri" w:eastAsia="Calibri" w:hAnsi="Calibri" w:cs="Calibri"/>
        </w:rPr>
      </w:pPr>
      <w:bookmarkStart w:id="64" w:name="_Toc256000063"/>
      <w:r>
        <w:rPr>
          <w:rStyle w:val="DefaultParagraphFont"/>
          <w:rFonts w:ascii="Calibri" w:eastAsia="Calibri" w:hAnsi="Calibri" w:cs="Calibri"/>
        </w:rPr>
        <w:t>Permits, Storm Water Permits</w:t>
      </w:r>
      <w:bookmarkEnd w:id="6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THE CONTRACTOR SHALL DEVELOP A STORMWATER POLLUTION PREVENTION PLAN AND OBTAIN AN NPDES GENERAL CONSTRUCTION STORMWATER PERMIT FROM THE OHIO EPA PRIOR TO THE START OF CONSTRUCTION ACTIVITIES. </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2. Best management practices for temporary and permanent soil erosion/sediment control and water pollution controls will be implemented throughout construction activities in accordance with ODOT's Construction Material Specifications (CMS), the NPDES permit, and all other applicable supplemental specifications.  </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All soil erosion and sediment measures specified in the SWPPP shall be in place prior to any clearing and grubbing, excavating, grading or filling operations and installation of proposed structures or utilities, and shall remain in place until construction is complete and the area is stabilized as accepted by the engineer.  </w:t>
      </w:r>
    </w:p>
    <w:p>
      <w:pPr>
        <w:pStyle w:val="Heading117"/>
        <w:keepNext/>
        <w:rPr>
          <w:rStyle w:val="DefaultParagraphFont"/>
          <w:rFonts w:ascii="Calibri" w:eastAsia="Calibri" w:hAnsi="Calibri" w:cs="Calibri"/>
        </w:rPr>
      </w:pPr>
      <w:bookmarkStart w:id="65" w:name="_Toc256000064"/>
      <w:r>
        <w:rPr>
          <w:rStyle w:val="DefaultParagraphFont"/>
          <w:rFonts w:ascii="Calibri" w:eastAsia="Calibri" w:hAnsi="Calibri" w:cs="Calibri"/>
        </w:rPr>
        <w:t>Preparers  &amp; Approvals</w:t>
      </w:r>
      <w:bookmarkEnd w:id="65"/>
    </w:p>
    <w:p>
      <w:pPr>
        <w:pStyle w:val="Heading316"/>
        <w:keepNext/>
        <w:rPr>
          <w:rStyle w:val="DefaultParagraphFont"/>
          <w:rFonts w:ascii="Calibri" w:eastAsia="Calibri" w:hAnsi="Calibri" w:cs="Calibri"/>
        </w:rPr>
      </w:pPr>
      <w:bookmarkStart w:id="66" w:name="_Toc256000065"/>
      <w:r>
        <w:rPr>
          <w:rStyle w:val="DefaultParagraphFont"/>
          <w:rFonts w:ascii="Calibri" w:eastAsia="Calibri" w:hAnsi="Calibri" w:cs="Calibri"/>
        </w:rPr>
        <w:t>Form Preparer(s)</w:t>
      </w:r>
      <w:bookmarkEnd w:id="6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Natalie Dingledine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DLZ</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1425 Keystone Ave., Lansing MI 48911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517-393-6800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ndingledine@dlz.com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Dayna Mallas,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 xml:space="preserve">Andrew Campbell, </w:t>
            </w:r>
            <w:r>
              <w:rPr>
                <w:rStyle w:val="DefaultParagraphFont"/>
                <w:b w:val="0"/>
                <w:sz w:val="24"/>
                <w:szCs w:val="24"/>
                <w:lang w:val="en-US" w:eastAsia="en-US" w:bidi="ar-SA"/>
              </w:rPr>
              <w:t xml:space="preserve">Brian Mott, </w:t>
            </w:r>
            <w:r>
              <w:rPr>
                <w:rStyle w:val="DefaultParagraphFont"/>
                <w:b w:val="0"/>
                <w:sz w:val="24"/>
                <w:szCs w:val="24"/>
                <w:lang w:val="en-US" w:eastAsia="en-US" w:bidi="ar-SA"/>
              </w:rPr>
              <w:t xml:space="preserve">Cynthia Peck, </w:t>
            </w:r>
            <w:r>
              <w:rPr>
                <w:rStyle w:val="DefaultParagraphFont"/>
                <w:b w:val="0"/>
                <w:sz w:val="24"/>
                <w:szCs w:val="24"/>
                <w:lang w:val="en-US" w:eastAsia="en-US" w:bidi="ar-SA"/>
              </w:rPr>
              <w:t xml:space="preserve">David Klinge, </w:t>
            </w:r>
            <w:r>
              <w:rPr>
                <w:rStyle w:val="DefaultParagraphFont"/>
                <w:b w:val="0"/>
                <w:sz w:val="24"/>
                <w:szCs w:val="24"/>
                <w:lang w:val="en-US" w:eastAsia="en-US" w:bidi="ar-SA"/>
              </w:rPr>
              <w:t xml:space="preserve">Josh Kubitza, </w:t>
            </w:r>
            <w:r>
              <w:rPr>
                <w:rStyle w:val="DefaultParagraphFont"/>
                <w:b w:val="0"/>
                <w:sz w:val="24"/>
                <w:szCs w:val="24"/>
                <w:lang w:val="en-US" w:eastAsia="en-US" w:bidi="ar-SA"/>
              </w:rPr>
              <w:t xml:space="preserve">Jason Whitten, </w:t>
            </w:r>
            <w:r>
              <w:rPr>
                <w:rStyle w:val="DefaultParagraphFont"/>
                <w:b w:val="0"/>
                <w:sz w:val="24"/>
                <w:szCs w:val="24"/>
                <w:lang w:val="en-US" w:eastAsia="en-US" w:bidi="ar-SA"/>
              </w:rPr>
              <w:t xml:space="preserve">Susan Daniels, </w:t>
            </w:r>
            <w:r>
              <w:rPr>
                <w:rStyle w:val="DefaultParagraphFont"/>
                <w:b w:val="0"/>
                <w:sz w:val="24"/>
                <w:szCs w:val="24"/>
                <w:lang w:val="en-US" w:eastAsia="en-US" w:bidi="ar-SA"/>
              </w:rPr>
              <w:t xml:space="preserve">Steve Jewell, </w:t>
            </w:r>
            <w:r>
              <w:rPr>
                <w:rStyle w:val="DefaultParagraphFont"/>
                <w:b w:val="0"/>
                <w:sz w:val="24"/>
                <w:szCs w:val="24"/>
                <w:lang w:val="en-US" w:eastAsia="en-US" w:bidi="ar-SA"/>
              </w:rPr>
              <w:t>Shannon Landrum</w:t>
            </w:r>
          </w:p>
        </w:tc>
      </w:tr>
    </w:tbl>
    <w:p>
      <w:pPr>
        <w:pStyle w:val="Heading316"/>
        <w:keepNext/>
        <w:rPr>
          <w:rStyle w:val="DefaultParagraphFont"/>
          <w:rFonts w:ascii="Calibri" w:eastAsia="Calibri" w:hAnsi="Calibri" w:cs="Calibri"/>
        </w:rPr>
      </w:pPr>
      <w:bookmarkStart w:id="67" w:name="_Toc256000066"/>
      <w:r>
        <w:rPr>
          <w:rStyle w:val="DefaultParagraphFont"/>
          <w:rFonts w:ascii="Calibri" w:eastAsia="Calibri" w:hAnsi="Calibri" w:cs="Calibri"/>
        </w:rPr>
        <w:t>Approvals &amp; Electronic Signatures</w:t>
      </w:r>
      <w:bookmarkEnd w:id="6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2016</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8" w:name="_Toc256000067"/>
      <w:r>
        <w:rPr>
          <w:rStyle w:val="DefaultParagraphFont"/>
          <w:rFonts w:ascii="Calibri" w:eastAsia="Calibri" w:hAnsi="Calibri" w:cs="Calibri"/>
        </w:rPr>
        <w:t>Appendix</w:t>
      </w:r>
      <w:bookmarkEnd w:id="68"/>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Uploaded Files by Report Section</w:t>
      </w:r>
      <w:bookmarkEnd w:id="69"/>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Air</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Conformity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Conformity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OEPA - Qualitative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FHWA Approval - PM2.5.pdf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Approval - PM2.5.pdf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Approval - Qualitative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USEPA Approval - PM2.5.pdf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Qualitative MSAT Analysis.pdf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Noise</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Scope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Measurement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Decision - No Data Collection.pdf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Section 4(f)</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Determination - de minimis.pdf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General</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Peer Review Documentation.pdf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Plain Township MOT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City of Canton MOT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Safety Study.pdf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Purpose and Need</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Traffic Signal Warrants.pdf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Existing and Future Conditions Report.pdf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Alternatives</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Harrisburg_30th Alternatives Evaluation.pdf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Preferred Alternative Figure.pdf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Alternatives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Conceptual Alternatives Study - Macro.pdf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Conceptual Alternatives Study - Micro.pdf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ESA</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Cultural Resources</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Photographs.pdf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Photographs.pdf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Ecological</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ODOT Approval.pdf</w:t>
      </w:r>
    </w:p>
    <w:p>
      <w:pPr>
        <w:pStyle w:val="Heading317"/>
        <w:keepNext/>
        <w:rPr>
          <w:rStyle w:val="DefaultParagraphFont"/>
          <w:rFonts w:ascii="Calibri" w:eastAsia="Calibri" w:hAnsi="Calibri" w:cs="Calibri"/>
        </w:rPr>
      </w:pPr>
      <w:bookmarkStart w:id="79" w:name="_Toc256000078"/>
      <w:r>
        <w:rPr>
          <w:rStyle w:val="DefaultParagraphFont"/>
          <w:rFonts w:ascii="Calibri" w:eastAsia="Calibri" w:hAnsi="Calibri" w:cs="Calibri"/>
        </w:rPr>
        <w:t>Other Resources</w:t>
      </w:r>
      <w:bookmarkEnd w:id="79"/>
    </w:p>
    <w:p>
      <w:pPr>
        <w:pStyle w:val="BodyTextIndent16"/>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17"/>
        <w:keepNext/>
        <w:rPr>
          <w:rStyle w:val="DefaultParagraphFont"/>
          <w:rFonts w:ascii="Calibri" w:eastAsia="Calibri" w:hAnsi="Calibri" w:cs="Calibri"/>
        </w:rPr>
      </w:pPr>
      <w:bookmarkStart w:id="80" w:name="_Toc256000079"/>
      <w:r>
        <w:rPr>
          <w:rStyle w:val="DefaultParagraphFont"/>
          <w:rFonts w:ascii="Calibri" w:eastAsia="Calibri" w:hAnsi="Calibri" w:cs="Calibri"/>
        </w:rPr>
        <w:t>Environmental Justice</w:t>
      </w:r>
      <w:bookmarkEnd w:id="80"/>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Environmental Justice Analysis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Approval--EJAR.pdf</w:t>
      </w:r>
    </w:p>
    <w:p>
      <w:pPr>
        <w:pStyle w:val="Heading317"/>
        <w:keepNext/>
        <w:rPr>
          <w:rStyle w:val="DefaultParagraphFont"/>
          <w:rFonts w:ascii="Calibri" w:eastAsia="Calibri" w:hAnsi="Calibri" w:cs="Calibri"/>
        </w:rPr>
      </w:pPr>
      <w:bookmarkStart w:id="81" w:name="_Toc256000080"/>
      <w:r>
        <w:rPr>
          <w:rStyle w:val="DefaultParagraphFont"/>
          <w:rFonts w:ascii="Calibri" w:eastAsia="Calibri" w:hAnsi="Calibri" w:cs="Calibri"/>
        </w:rPr>
        <w:t>Public Involvement</w:t>
      </w:r>
      <w:bookmarkEnd w:id="81"/>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Involvement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 May 2015 PI.pdf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 May 2015 PI.pdf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 Stakeholders.pdf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Minutes 4-22-2013.pdf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Minutes 1-19-2011.pdf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 Dec 2015 PI Mtg.pdf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 Dec PI Mtg.pdf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Presentation.pdf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Comments Summary.pdf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Stakeholder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 - 2.pdf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2 - Alliance Review.pdf</w:t>
      </w:r>
    </w:p>
    <w:p>
      <w:pPr>
        <w:pStyle w:val="Heading317"/>
        <w:keepNext/>
        <w:rPr>
          <w:rStyle w:val="DefaultParagraphFont"/>
          <w:rFonts w:ascii="Calibri" w:eastAsia="Calibri" w:hAnsi="Calibri" w:cs="Calibri"/>
        </w:rPr>
      </w:pPr>
      <w:bookmarkStart w:id="82" w:name="_Toc256000081"/>
      <w:r>
        <w:rPr>
          <w:rStyle w:val="DefaultParagraphFont"/>
          <w:rFonts w:ascii="Calibri" w:eastAsia="Calibri" w:hAnsi="Calibri" w:cs="Calibri"/>
        </w:rPr>
        <w:t>Permits</w:t>
      </w:r>
      <w:bookmarkEnd w:id="82"/>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96346 STA US 0062 24.90</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nsid w:val="74A36F3D"/>
    <w:multiLevelType w:val="hybridMultilevel"/>
    <w:tmpl w:val="0000000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9">
    <w:nsid w:val="74A36F3E"/>
    <w:multiLevelType w:val="hybridMultilevel"/>
    <w:tmpl w:val="0000000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74A36F3F"/>
    <w:multiLevelType w:val="hybridMultilevel"/>
    <w:tmpl w:val="0000000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1">
    <w:nsid w:val="74A36F40"/>
    <w:multiLevelType w:val="hybridMultilevel"/>
    <w:tmpl w:val="0000000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2">
    <w:nsid w:val="74A36F41"/>
    <w:multiLevelType w:val="hybridMultilevel"/>
    <w:tmpl w:val="0000000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3">
    <w:nsid w:val="74A36F42"/>
    <w:multiLevelType w:val="hybridMultilevel"/>
    <w:tmpl w:val="0000000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4">
    <w:nsid w:val="74A36F43"/>
    <w:multiLevelType w:val="hybridMultilevel"/>
    <w:tmpl w:val="0000000B"/>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5">
    <w:nsid w:val="74A36F44"/>
    <w:multiLevelType w:val="hybridMultilevel"/>
    <w:tmpl w:val="0000000C"/>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6">
    <w:nsid w:val="74A36F45"/>
    <w:multiLevelType w:val="hybridMultilevel"/>
    <w:tmpl w:val="0000000D"/>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7">
    <w:nsid w:val="74A36F46"/>
    <w:multiLevelType w:val="hybridMultilevel"/>
    <w:tmpl w:val="0000000E"/>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8">
    <w:nsid w:val="74A36F47"/>
    <w:multiLevelType w:val="hybridMultilevel"/>
    <w:tmpl w:val="0000000F"/>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9">
    <w:nsid w:val="74A36F48"/>
    <w:multiLevelType w:val="hybridMultilevel"/>
    <w:tmpl w:val="000000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0">
    <w:nsid w:val="74A36F49"/>
    <w:multiLevelType w:val="hybridMultilevel"/>
    <w:tmpl w:val="000000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 w:numId="22">
    <w:abstractNumId w:val="18"/>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2016-05-18T04:00:00+00:00</DateCompleted>
    <Internal_x0020_Only xmlns="df873bd8-8520-468a-8ecb-74db49e47217">No</Internal_x0020_Only>
    <FID xmlns="df873bd8-8520-468a-8ecb-74db49e47217">6372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93CBA0D-5A7B-4410-92AA-281D27B63583}"/>
</file>

<file path=customXml/itemProps2.xml><?xml version="1.0" encoding="utf-8"?>
<ds:datastoreItem xmlns:ds="http://schemas.openxmlformats.org/officeDocument/2006/customXml" ds:itemID="{7E20A8FA-63E1-4411-9CC6-49CDD9C68301}"/>
</file>

<file path=customXml/itemProps3.xml><?xml version="1.0" encoding="utf-8"?>
<ds:datastoreItem xmlns:ds="http://schemas.openxmlformats.org/officeDocument/2006/customXml" ds:itemID="{BBDFB92E-B99A-4C33-B34C-54E270DF23F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