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SR 0008 04.41 PID 102453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102453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Thisdesign-build project proposes to extend the northbound and southbounddeceleration lanes of SR 8 to the Howe Avenue exit in the cities of Akron andCuyahoga Falls with full depth pavement. The purpose of the project is toincrease the storage on the northbound and southbound exit ramps from StateRoute 8 to Howe Avenue to eliminate queuing from the ramp intersections.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Allshoulders will be replaced with the same composition and build-up as theexisting ramp pavement.  Any affecteditems of the existing lighting on SR-8 will be replaced.  The project limits are Straight Line Mile(SLM) 4.03 to SLM 4.87 and the project length is 0.83 mile.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For the SR-8northbound exit ramp to Howe Avenue (Ramp C), the proposed deceleration laneextension will be a distance of 555 feet with a 100 foot taper.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For the SR-8southbound exit ramp to Howe Avenue (Ramp F), the proposed deceleration laneextension will be a distance of 981 feet with a 100 foot taper.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Moreover,the design-build scope includes the in-kind repair/replacement of any disturbedsalt diversion trench liner that exists beneath the surface soil material alongthe SR-8 southbound exit ramp (Ramp F) to Howe Avenue to afford sufficientprotection of the Federally threatened Northern Monkshood plants located withinGorge Metro Park abutting the west side of SR 8.</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Allconstruction activities will be performed within existing highwayright-of-way.  The project will notimpact any environmentally sensitive resources.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1"/>
        <w:spacing w:after="280" w:afterAutospacing="1"/>
        <w:rPr>
          <w:rStyle w:val="DefaultParagraphFont"/>
          <w:rFonts w:ascii="Calibri" w:eastAsia="Calibri" w:hAnsi="Calibri" w:cs="Calibri"/>
          <w:sz w:val="20"/>
        </w:rPr>
      </w:pPr>
      <w:r>
        <w:rPr>
          <w:rStyle w:val="DefaultParagraphFont"/>
          <w:rFonts w:ascii="Calibri" w:eastAsia="Calibri" w:hAnsi="Calibri" w:cs="Calibri"/>
          <w:sz w:val="20"/>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Statewide Line Item (SLI) 15 and is fiscally constrained.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09/01/2016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0"/>
              </w:rPr>
            </w:pPr>
            <w:r>
              <w:rPr>
                <w:rStyle w:val="DefaultParagraphFont"/>
                <w:rFonts w:ascii="Calibri" w:eastAsia="Calibri" w:hAnsi="Calibri" w:cs="Calibri"/>
                <w:b/>
                <w:sz w:val="20"/>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sz w:val="20"/>
              </w:rPr>
            </w:pPr>
            <w:r>
              <w:rPr>
                <w:rStyle w:val="DefaultParagraphFont"/>
                <w:rFonts w:ascii="Calibri" w:eastAsia="Calibri" w:hAnsi="Calibri" w:cs="Calibri"/>
                <w:b w:val="0"/>
                <w:sz w:val="20"/>
                <w:szCs w:val="24"/>
                <w:lang w:val="en-US" w:eastAsia="en-US" w:bidi="ar-SA"/>
              </w:rPr>
              <w:t>Yes</w:t>
            </w:r>
          </w:p>
        </w:tc>
      </w:tr>
    </w:tbl>
    <w:p>
      <w:pPr>
        <w:pStyle w:val="Heading30"/>
        <w:keepNext/>
        <w:rPr>
          <w:rStyle w:val="DefaultParagraphFont"/>
          <w:rFonts w:ascii="Calibri" w:eastAsia="Calibri" w:hAnsi="Calibri" w:cs="Calibri"/>
          <w:sz w:val="20"/>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DESIGN-BUILD SCOPE SHALL INCLUDE THE IN-KIND REPAIR/REPLACEMENT OF ANY DISTURBED SALT DIVERSION TRENCH LINER THAT EXISTS BENEATH THE SURFACE SOIL MATERIAL ALONG THE SR-8 SOUTHBOUND EXIT RAMP (RAMP F) TO HOWE AVENUE TO AFFORD SUFFICIENT PROTECTION OF THE FEDERALLY THREATENED NORTHERN MONKSHOOD PLANTS LOCATED WITHIN GORGE METRO PARK ABUTTING THE WEST SIDE OF SR 8.</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DESIGN-BUILD SCOPE SHALL INCLUDE THE IN-KIND REPAIR/REPLACEMENT OF ANY DISTURBED SALT DIVERSION TRENCH LINER THAT EXISTS BENEATH THE SURFACE SOIL MATERIAL ALONG THE SR-8 SOUTHBOUND EXIT RAMP (RAMP F) TO HOWE AVENUE TO AFFORD SUFFICIENT PROTECTION OF THE FEDERALLY THREATENED NORTHERN MONKSHOOD PLANTS LOCATED WITHIN GORGE METRO PARK ABUTTING THE WEST SIDE OF SR 8.</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Design Build Scope of Services.pdf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102453 SUM SR 0008 04.41</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102453 SUM SR 0008 04.41</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102453 SUM SR 0008 04.41</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102453 SUM SR 0008 04.41</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102453 SUM SR 0008 04.41</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2016-09-01T04:00:00+00:00</DateCompleted>
    <Internal_x0020_Only xmlns="df873bd8-8520-468a-8ecb-74db49e47217">No</Internal_x0020_Only>
    <FID xmlns="df873bd8-8520-468a-8ecb-74db49e47217">6381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B2EDBDE-9476-4F53-8814-A0B194233589}"/>
</file>

<file path=customXml/itemProps2.xml><?xml version="1.0" encoding="utf-8"?>
<ds:datastoreItem xmlns:ds="http://schemas.openxmlformats.org/officeDocument/2006/customXml" ds:itemID="{AE595D9A-A664-4795-84DE-02F9EFE076D9}"/>
</file>

<file path=customXml/itemProps3.xml><?xml version="1.0" encoding="utf-8"?>
<ds:datastoreItem xmlns:ds="http://schemas.openxmlformats.org/officeDocument/2006/customXml" ds:itemID="{14354719-FC36-4322-8C50-9A5BD9C7311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