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IR 0271 0.19/0.47/1.52 PID 76404</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76404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OhioDepartment of Transportation (ODOT) proposes to install a concrete deck overlay on the Southern Road bridge over IR 271; SUM CR 194 - 0.68/SUM 271 - 0152/Structure File Number (SFN) 7708823; seal the concrete bridge deck on the Everett Road bridge over IR 271; SUM CR 47 - 0.16/SUM-271-0019/SFN 7708769; and the Medina Line Road bridge over IR 271; SUM CR 2 - 14.97/SUM-271-0047/SFN 7708793; install fence on the Medina Line Road bridge over IR 271; SUM CR 2 - 14.97/SUM-271-0047/SFN 7708793; and paint the structural steel on each of these three bridges inBath and Richfield Townships, Summit County, Ohio.</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Times New Roman" w:eastAsia="Times New Roman" w:hAnsi="Times New Roman" w:cs="Times New Roman"/>
          <w:sz w:val="24"/>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Nicholas Chaney,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Plan sheet showing PI note.tif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PID 76404 NEPA Assignment Language.pdf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76404 SUM IR 0271 0.19/0.47/1.52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76404 SUM IR 0271 0.19/0.47/1.52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76404 SUM IR 0271 0.19/0.47/1.52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76404 SUM IR 0271 0.19/0.47/1.52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76404 SUM IR 0271 0.19/0.47/1.52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2016-02-22T05:00:00+00:00</DateCompleted>
    <Internal_x0020_Only xmlns="df873bd8-8520-468a-8ecb-74db49e47217">No</Internal_x0020_Only>
    <FID xmlns="df873bd8-8520-468a-8ecb-74db49e47217">6405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B9C1906-760B-43F3-8AA5-EB566481CF8F}"/>
</file>

<file path=customXml/itemProps2.xml><?xml version="1.0" encoding="utf-8"?>
<ds:datastoreItem xmlns:ds="http://schemas.openxmlformats.org/officeDocument/2006/customXml" ds:itemID="{6CC12BD6-C372-40E7-B093-BE3C88B27435}"/>
</file>

<file path=customXml/itemProps3.xml><?xml version="1.0" encoding="utf-8"?>
<ds:datastoreItem xmlns:ds="http://schemas.openxmlformats.org/officeDocument/2006/customXml" ds:itemID="{FC5697C1-AA23-4AA2-B9E6-46B73992346F}"/>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