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PM FY2017 PID 99658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99658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proposed project includes district wide (Henry, Fulton, Lucas, Ottawa, Sandusky, Seneca, and Williams County) pavement marking maintenance to re-paint pavement markings.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If any animals, snake, turtle, bird, or salamander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 LUC-2-2.25 to 4.61 </w:t>
      </w:r>
    </w:p>
    <w:p>
      <w:pPr>
        <w:pStyle w:val="BodyText0"/>
        <w:keepNext/>
        <w:rPr>
          <w:rStyle w:val="DefaultParagraphFont"/>
          <w:rFonts w:ascii="Calibri" w:eastAsia="Calibri" w:hAnsi="Calibri" w:cs="Calibri"/>
        </w:rPr>
      </w:pPr>
      <w:r>
        <w:rPr>
          <w:rStyle w:val="DefaultParagraphFont"/>
          <w:rFonts w:ascii="Calibri" w:eastAsia="Calibri" w:hAnsi="Calibri" w:cs="Calibri"/>
        </w:rPr>
        <w:t>b. LUC-20-4.80 to 10.65</w:t>
      </w:r>
    </w:p>
    <w:p>
      <w:pPr>
        <w:pStyle w:val="BodyText0"/>
        <w:keepNext/>
        <w:rPr>
          <w:rStyle w:val="DefaultParagraphFont"/>
          <w:rFonts w:ascii="Calibri" w:eastAsia="Calibri" w:hAnsi="Calibri" w:cs="Calibri"/>
        </w:rPr>
      </w:pPr>
      <w:r>
        <w:rPr>
          <w:rStyle w:val="DefaultParagraphFont"/>
          <w:rFonts w:ascii="Calibri" w:eastAsia="Calibri" w:hAnsi="Calibri" w:cs="Calibri"/>
        </w:rPr>
        <w:t>c. LUC-20A-0.00 to 6.56</w:t>
      </w:r>
    </w:p>
    <w:p>
      <w:pPr>
        <w:pStyle w:val="BodyText0"/>
        <w:keepNext/>
        <w:rPr>
          <w:rStyle w:val="DefaultParagraphFont"/>
          <w:rFonts w:ascii="Calibri" w:eastAsia="Calibri" w:hAnsi="Calibri" w:cs="Calibri"/>
        </w:rPr>
      </w:pPr>
      <w:r>
        <w:rPr>
          <w:rStyle w:val="DefaultParagraphFont"/>
          <w:rFonts w:ascii="Calibri" w:eastAsia="Calibri" w:hAnsi="Calibri" w:cs="Calibri"/>
        </w:rPr>
        <w:t>d. LUC-23-9.96 to 10.69</w:t>
      </w:r>
    </w:p>
    <w:p>
      <w:pPr>
        <w:pStyle w:val="BodyText0"/>
        <w:keepNext/>
        <w:rPr>
          <w:rStyle w:val="DefaultParagraphFont"/>
          <w:rFonts w:ascii="Calibri" w:eastAsia="Calibri" w:hAnsi="Calibri" w:cs="Calibri"/>
        </w:rPr>
      </w:pPr>
      <w:r>
        <w:rPr>
          <w:rStyle w:val="DefaultParagraphFont"/>
          <w:rFonts w:ascii="Calibri" w:eastAsia="Calibri" w:hAnsi="Calibri" w:cs="Calibri"/>
        </w:rPr>
        <w:t>e. LUC-64-8.92 to 12.36</w:t>
      </w:r>
    </w:p>
    <w:p>
      <w:pPr>
        <w:pStyle w:val="BodyText0"/>
        <w:keepNext/>
        <w:rPr>
          <w:rStyle w:val="DefaultParagraphFont"/>
          <w:rFonts w:ascii="Calibri" w:eastAsia="Calibri" w:hAnsi="Calibri" w:cs="Calibri"/>
        </w:rPr>
      </w:pPr>
      <w:r>
        <w:rPr>
          <w:rStyle w:val="DefaultParagraphFont"/>
          <w:rFonts w:ascii="Calibri" w:eastAsia="Calibri" w:hAnsi="Calibri" w:cs="Calibri"/>
        </w:rPr>
        <w:t>f. LUC-120-10.65 to 11.15</w:t>
      </w:r>
    </w:p>
    <w:p>
      <w:pPr>
        <w:pStyle w:val="BodyText0"/>
        <w:keepNext/>
        <w:rPr>
          <w:rStyle w:val="DefaultParagraphFont"/>
          <w:rFonts w:ascii="Calibri" w:eastAsia="Calibri" w:hAnsi="Calibri" w:cs="Calibri"/>
        </w:rPr>
      </w:pPr>
      <w:r>
        <w:rPr>
          <w:rStyle w:val="DefaultParagraphFont"/>
          <w:rFonts w:ascii="Calibri" w:eastAsia="Calibri" w:hAnsi="Calibri" w:cs="Calibri"/>
        </w:rPr>
        <w:t>g. LUC-295-14.28 to 23.77</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h. LUC-295-8.20 to 12.08 </w:t>
      </w:r>
    </w:p>
    <w:p>
      <w:pPr>
        <w:pStyle w:val="BodyText0"/>
        <w:keepNext/>
        <w:rPr>
          <w:rStyle w:val="DefaultParagraphFont"/>
          <w:rFonts w:ascii="Calibri" w:eastAsia="Calibri" w:hAnsi="Calibri" w:cs="Calibri"/>
        </w:rPr>
      </w:pPr>
      <w:r>
        <w:rPr>
          <w:rStyle w:val="DefaultParagraphFont"/>
          <w:rFonts w:ascii="Calibri" w:eastAsia="Calibri" w:hAnsi="Calibri" w:cs="Calibri"/>
        </w:rPr>
        <w:t>i. LUC-475-6.53 to 10.55</w:t>
      </w:r>
    </w:p>
    <w:p>
      <w:pPr>
        <w:pStyle w:val="BodyText0"/>
        <w:keepNext/>
        <w:rPr>
          <w:rStyle w:val="DefaultParagraphFont"/>
          <w:rFonts w:ascii="Calibri" w:eastAsia="Calibri" w:hAnsi="Calibri" w:cs="Calibri"/>
        </w:rPr>
      </w:pPr>
      <w:r>
        <w:rPr>
          <w:rStyle w:val="DefaultParagraphFont"/>
          <w:rFonts w:ascii="Calibri" w:eastAsia="Calibri" w:hAnsi="Calibri" w:cs="Calibri"/>
        </w:rPr>
        <w:t>j. HEN-109-22.89 to 23.87</w:t>
      </w:r>
    </w:p>
    <w:p>
      <w:pPr>
        <w:pStyle w:val="BodyText0"/>
        <w:keepNext/>
        <w:rPr>
          <w:rStyle w:val="DefaultParagraphFont"/>
          <w:rFonts w:ascii="Calibri" w:eastAsia="Calibri" w:hAnsi="Calibri" w:cs="Calibri"/>
        </w:rPr>
      </w:pPr>
      <w:r>
        <w:rPr>
          <w:rStyle w:val="DefaultParagraphFont"/>
          <w:rFonts w:ascii="Calibri" w:eastAsia="Calibri" w:hAnsi="Calibri" w:cs="Calibri"/>
        </w:rPr>
        <w:t>k. FUL-109-0.00 to 3.19</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If any animals, snake, turtle, bird, or salamander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 LUC-2-2.25 to 4.61 </w:t>
      </w:r>
    </w:p>
    <w:p>
      <w:pPr>
        <w:pStyle w:val="BodyText1"/>
        <w:keepNext/>
        <w:rPr>
          <w:rStyle w:val="DefaultParagraphFont"/>
          <w:rFonts w:ascii="Calibri" w:eastAsia="Calibri" w:hAnsi="Calibri" w:cs="Calibri"/>
        </w:rPr>
      </w:pPr>
      <w:r>
        <w:rPr>
          <w:rStyle w:val="DefaultParagraphFont"/>
          <w:rFonts w:ascii="Calibri" w:eastAsia="Calibri" w:hAnsi="Calibri" w:cs="Calibri"/>
        </w:rPr>
        <w:t>b. LUC-20-4.80 to 10.65</w:t>
      </w:r>
    </w:p>
    <w:p>
      <w:pPr>
        <w:pStyle w:val="BodyText1"/>
        <w:keepNext/>
        <w:rPr>
          <w:rStyle w:val="DefaultParagraphFont"/>
          <w:rFonts w:ascii="Calibri" w:eastAsia="Calibri" w:hAnsi="Calibri" w:cs="Calibri"/>
        </w:rPr>
      </w:pPr>
      <w:r>
        <w:rPr>
          <w:rStyle w:val="DefaultParagraphFont"/>
          <w:rFonts w:ascii="Calibri" w:eastAsia="Calibri" w:hAnsi="Calibri" w:cs="Calibri"/>
        </w:rPr>
        <w:t>c. LUC-20A-0.00 to 6.56</w:t>
      </w:r>
    </w:p>
    <w:p>
      <w:pPr>
        <w:pStyle w:val="BodyText1"/>
        <w:keepNext/>
        <w:rPr>
          <w:rStyle w:val="DefaultParagraphFont"/>
          <w:rFonts w:ascii="Calibri" w:eastAsia="Calibri" w:hAnsi="Calibri" w:cs="Calibri"/>
        </w:rPr>
      </w:pPr>
      <w:r>
        <w:rPr>
          <w:rStyle w:val="DefaultParagraphFont"/>
          <w:rFonts w:ascii="Calibri" w:eastAsia="Calibri" w:hAnsi="Calibri" w:cs="Calibri"/>
        </w:rPr>
        <w:t>d. LUC-23-9.96 to 10.69</w:t>
      </w:r>
    </w:p>
    <w:p>
      <w:pPr>
        <w:pStyle w:val="BodyText1"/>
        <w:keepNext/>
        <w:rPr>
          <w:rStyle w:val="DefaultParagraphFont"/>
          <w:rFonts w:ascii="Calibri" w:eastAsia="Calibri" w:hAnsi="Calibri" w:cs="Calibri"/>
        </w:rPr>
      </w:pPr>
      <w:r>
        <w:rPr>
          <w:rStyle w:val="DefaultParagraphFont"/>
          <w:rFonts w:ascii="Calibri" w:eastAsia="Calibri" w:hAnsi="Calibri" w:cs="Calibri"/>
        </w:rPr>
        <w:t>e. LUC-64-8.92 to 12.36</w:t>
      </w:r>
    </w:p>
    <w:p>
      <w:pPr>
        <w:pStyle w:val="BodyText1"/>
        <w:keepNext/>
        <w:rPr>
          <w:rStyle w:val="DefaultParagraphFont"/>
          <w:rFonts w:ascii="Calibri" w:eastAsia="Calibri" w:hAnsi="Calibri" w:cs="Calibri"/>
        </w:rPr>
      </w:pPr>
      <w:r>
        <w:rPr>
          <w:rStyle w:val="DefaultParagraphFont"/>
          <w:rFonts w:ascii="Calibri" w:eastAsia="Calibri" w:hAnsi="Calibri" w:cs="Calibri"/>
        </w:rPr>
        <w:t>f. LUC-120-10.65 to 11.15</w:t>
      </w:r>
    </w:p>
    <w:p>
      <w:pPr>
        <w:pStyle w:val="BodyText1"/>
        <w:keepNext/>
        <w:rPr>
          <w:rStyle w:val="DefaultParagraphFont"/>
          <w:rFonts w:ascii="Calibri" w:eastAsia="Calibri" w:hAnsi="Calibri" w:cs="Calibri"/>
        </w:rPr>
      </w:pPr>
      <w:r>
        <w:rPr>
          <w:rStyle w:val="DefaultParagraphFont"/>
          <w:rFonts w:ascii="Calibri" w:eastAsia="Calibri" w:hAnsi="Calibri" w:cs="Calibri"/>
        </w:rPr>
        <w:t>g. LUC-295-14.28 to 23.77</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h. LUC-295-8.20 to 12.08 </w:t>
      </w:r>
    </w:p>
    <w:p>
      <w:pPr>
        <w:pStyle w:val="BodyText1"/>
        <w:keepNext/>
        <w:rPr>
          <w:rStyle w:val="DefaultParagraphFont"/>
          <w:rFonts w:ascii="Calibri" w:eastAsia="Calibri" w:hAnsi="Calibri" w:cs="Calibri"/>
        </w:rPr>
      </w:pPr>
      <w:r>
        <w:rPr>
          <w:rStyle w:val="DefaultParagraphFont"/>
          <w:rFonts w:ascii="Calibri" w:eastAsia="Calibri" w:hAnsi="Calibri" w:cs="Calibri"/>
        </w:rPr>
        <w:t>i. LUC-475-6.53 to 10.55</w:t>
      </w:r>
    </w:p>
    <w:p>
      <w:pPr>
        <w:pStyle w:val="BodyText1"/>
        <w:keepNext/>
        <w:rPr>
          <w:rStyle w:val="DefaultParagraphFont"/>
          <w:rFonts w:ascii="Calibri" w:eastAsia="Calibri" w:hAnsi="Calibri" w:cs="Calibri"/>
        </w:rPr>
      </w:pPr>
      <w:r>
        <w:rPr>
          <w:rStyle w:val="DefaultParagraphFont"/>
          <w:rFonts w:ascii="Calibri" w:eastAsia="Calibri" w:hAnsi="Calibri" w:cs="Calibri"/>
        </w:rPr>
        <w:t>j. HEN-109-22.89 to 23.87</w:t>
      </w:r>
    </w:p>
    <w:p>
      <w:pPr>
        <w:pStyle w:val="BodyText1"/>
        <w:keepNext/>
        <w:rPr>
          <w:rStyle w:val="DefaultParagraphFont"/>
          <w:rFonts w:ascii="Calibri" w:eastAsia="Calibri" w:hAnsi="Calibri" w:cs="Calibri"/>
        </w:rPr>
      </w:pPr>
      <w:r>
        <w:rPr>
          <w:rStyle w:val="DefaultParagraphFont"/>
          <w:rFonts w:ascii="Calibri" w:eastAsia="Calibri" w:hAnsi="Calibri" w:cs="Calibri"/>
        </w:rPr>
        <w:t>k. FUL-109-0.00 to 3.19</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99658 D02 PM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99658 D02 PM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99658 D02 PM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99658 D02 PM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99658 D02 PM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2016-06-01T04:00:00+00:00</DateCompleted>
    <Internal_x0020_Only xmlns="df873bd8-8520-468a-8ecb-74db49e47217">No</Internal_x0020_Only>
    <FID xmlns="df873bd8-8520-468a-8ecb-74db49e47217">6426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59A2110-E323-4000-A98A-76984ED417BA}"/>
</file>

<file path=customXml/itemProps2.xml><?xml version="1.0" encoding="utf-8"?>
<ds:datastoreItem xmlns:ds="http://schemas.openxmlformats.org/officeDocument/2006/customXml" ds:itemID="{9955F0F2-625F-43D7-9118-41FBD1996211}"/>
</file>

<file path=customXml/itemProps3.xml><?xml version="1.0" encoding="utf-8"?>
<ds:datastoreItem xmlns:ds="http://schemas.openxmlformats.org/officeDocument/2006/customXml" ds:itemID="{FDDB88D8-2B48-459A-A584-DF3A9B1B74E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