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SR 0091 09.59 PID 102183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Thomas Powell</w:t>
      </w:r>
    </w:p>
    <w:p w:rsidR="00EC0BFB" w:rsidRPr="008201BF" w:rsidP="008201BF">
      <w:pPr>
        <w:jc w:val="center"/>
        <w:rPr>
          <w:sz w:val="24"/>
        </w:rPr>
      </w:pPr>
      <w:r w:rsidRPr="008201BF">
        <w:rPr>
          <w:sz w:val="24"/>
        </w:rPr>
        <w:t xml:space="preserve"> </w:t>
      </w:r>
      <w:r w:rsidR="00F64703">
        <w:rPr>
          <w:sz w:val="24"/>
        </w:rPr>
        <w:t xml:space="preserve"> Lawhon &amp; Associates, Inc.</w:t>
      </w:r>
    </w:p>
    <w:p w:rsidR="008201BF" w:rsidRPr="008201BF" w:rsidP="008201BF">
      <w:pPr>
        <w:jc w:val="center"/>
        <w:rPr>
          <w:sz w:val="24"/>
        </w:rPr>
      </w:pPr>
    </w:p>
    <w:p w:rsidR="008201BF" w:rsidRPr="008201BF" w:rsidP="008201BF">
      <w:pPr>
        <w:jc w:val="center"/>
        <w:rPr>
          <w:sz w:val="24"/>
        </w:rPr>
      </w:pPr>
      <w:r>
        <w:rPr>
          <w:sz w:val="24"/>
        </w:rPr>
        <w:t>Phone:  440-232-9640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102183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Stow,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The city of Stow proposes to improve the SR 91 (DarrowRoad)/Graham Road intersection in the city of Stow, Summit County, Ohio.  The project is approximately 0.40mile in total length and proposes to remove the southbound right turn channelizing traffic island and slip lane,reconstruct the exclusive southbound right turn lane to create aperpendicular connection to Graham Road, replace all curb ramps, upgradethe existing traffic signal installation with new mast arms, LED signal headswith back plates, countdown pedestrian signal heads, radar detection and signaltiming/phasing revisions and upgrade pavement markings and signing.  Moreover, the project also proposes to mill and resurface the asphalt pavement through the intersection and on all intersection approaches, including approximately1650 feet of Graham Road (Station (STA) 199+22 to STA 215+65) and approximately635 feet of SR 91 (STA 505+15 to STA 511+50). All work will be performed within the existing roadway rights-of-way.  Existing utilities within the project study area will not be impacted to construct the project. </w:t>
      </w:r>
    </w:p>
    <w:p>
      <w:pPr>
        <w:pStyle w:val="Normal1"/>
        <w:spacing w:after="280" w:afterAutospacing="1"/>
        <w:rPr>
          <w:rStyle w:val="DefaultParagraphFont"/>
          <w:rFonts w:ascii="Calibri" w:eastAsia="Calibri" w:hAnsi="Calibri" w:cs="Calibri"/>
          <w:sz w:val="24"/>
        </w:rPr>
      </w:pPr>
      <w:r>
        <w:rPr>
          <w:rStyle w:val="DefaultParagraphFont"/>
          <w:rFonts w:ascii="Calibri" w:eastAsia="Calibri" w:hAnsi="Calibri" w:cs="Calibri"/>
        </w:rPr>
        <w:t>This project is considered Ecologically Exempt under theEcological MOA (Agreement 19394).  Seethe Project File/Ecological/Reports subsection for documentation.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An Environmental Site Assessment (ESA) Screening wasconducted in June 2017.  Upon review ofthe ESA Screening, the Ohio Department of Transportation (ODOT) Office ofEnvironmental Services (OES), concurred on June 28, 2017, that a petroleumcontaminated soils (PCS) plan note is warranted for Site 5, Mr. Tire AutoService, 3745 Darrow Road, and a plan note for contaminated water should beplaced in the project plan if dewatering at this site is necessary to constructthe project.  Further ESA investigationsare not required for the project.  Seethe Project File/ESA section for documentation.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Based upon the proposed scope of work, the project is notwithin the flood plain and is exempt from National Flood Insurance Program(NFIP) and EO 11988 flood plain analysis.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sensitiveresources within the 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15 and is fiscally constrained.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PCS plan note is warranted for Site 5, Mr. Tire Auto Service, 3745 Darrow Road, and a plan note for contaminated water should be placed in the project plan if dewatering at this site is necessary to construct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PCS plan note is warranted for Site 5, Mr. Tire Auto Service, 3745 Darrow Road, and a plan note for contaminated water should be placed in the project plan if dewatering at this site is necessary to construct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Thomas Powell</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&amp; Associates,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7650 Chippewa Road, Suite 311, Brecksville OH 44141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440-232-9640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tpowell@lawhon-assoc.com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Jon Hunt,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Libby Rushley</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Emergency and Public Services.pdf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BUSTR File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Exempt Project Documentation.pdf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 Data.pdf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102183 SUM SR 0091 09.59</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102183 SUM SR 0091 09.59</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102183 SUM SR 0091 09.59</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102183 SUM SR 0091 09.59</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102183 SUM SR 0091 09.59</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2017-07-27T04:00:00+00:00</DateCompleted>
    <Internal_x0020_Only xmlns="df873bd8-8520-468a-8ecb-74db49e47217">No</Internal_x0020_Only>
    <FID xmlns="df873bd8-8520-468a-8ecb-74db49e47217">6493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62B6465-F702-43F6-ACF4-85A6D9A41171}"/>
</file>

<file path=customXml/itemProps2.xml><?xml version="1.0" encoding="utf-8"?>
<ds:datastoreItem xmlns:ds="http://schemas.openxmlformats.org/officeDocument/2006/customXml" ds:itemID="{3BE6FFD4-2A13-4BBE-B44A-EE8B65BC32B2}"/>
</file>

<file path=customXml/itemProps3.xml><?xml version="1.0" encoding="utf-8"?>
<ds:datastoreItem xmlns:ds="http://schemas.openxmlformats.org/officeDocument/2006/customXml" ds:itemID="{E5ED905E-A08D-4505-B642-60BC14DFFBB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