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CS FY2017 PID 101998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21,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101998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to seal pavement cracks along various routes throughout ODOT District 4.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funded project), does not involve a Federal action and will be constructed entirely within the existing roadway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07/15/2016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Christine Copeland,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101998 D04 CS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101998 D04 CS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101998 D04 CS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101998 D04 CS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101998 D04 CS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2016-07-21T04:00:00+00:00</DateCompleted>
    <Internal_x0020_Only xmlns="df873bd8-8520-468a-8ecb-74db49e47217">No</Internal_x0020_Only>
    <FID xmlns="df873bd8-8520-468a-8ecb-74db49e47217">6507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A1517E7-2BDC-47A1-A7D5-F795EDE7D59A}"/>
</file>

<file path=customXml/itemProps2.xml><?xml version="1.0" encoding="utf-8"?>
<ds:datastoreItem xmlns:ds="http://schemas.openxmlformats.org/officeDocument/2006/customXml" ds:itemID="{7425BC59-1153-4C88-B139-09EEE581EC1A}"/>
</file>

<file path=customXml/itemProps3.xml><?xml version="1.0" encoding="utf-8"?>
<ds:datastoreItem xmlns:ds="http://schemas.openxmlformats.org/officeDocument/2006/customXml" ds:itemID="{B02E845B-0CC4-4B5D-9B15-124DD6F1468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