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IR 77 11.50 TIS PID 100290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100290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Ohio Department of Transportation (ODOT) proposes to improve the Interstate Route (IR) 77/U. S. 62/State Route (SR) 687/Fulton Road interchange and Fulton Roadbetween Clearview Avenue NW and Park Drive NW in the city of Canton and Plain Township, StarkCounty, Ohio.  </w:t>
      </w:r>
      <w:r>
        <w:rPr>
          <w:rStyle w:val="DefaultParagraphFont"/>
          <w:rFonts w:ascii="Calibri" w:eastAsia="Calibri" w:hAnsi="Calibri" w:cs="Calibri"/>
          <w:sz w:val="24"/>
        </w:rPr>
        <w:t xml:space="preserve">The following transportation improvementsare proposed by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establish two lanes on U. S. 62 westboundwithin the interchange area and provide a concrete barrier between the U. S.62 westbound traffic to IR 77/U. S. 62 and the U. S. 62westbound traffic to exit at </w:t>
      </w:r>
      <w:r>
        <w:rPr>
          <w:rStyle w:val="DefaultParagraphFont"/>
          <w:rFonts w:ascii="Calibri" w:eastAsia="Calibri" w:hAnsi="Calibri" w:cs="Calibri"/>
        </w:rPr>
        <w:t>SR 687/Fulton Road</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widen the IR 77 southbound exit ramp to SR 687/FultonRoad from two lanes to four lanes;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widen the IR 77 northbound exit ramp to FultonRoad from two lanes to three lanes;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cul-de-sac Blake Avenue NW adjacent to theIR 77 southbound exit ramp to SR 687/Fulton Road;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replace traffic signals and update signal timingon SR 687/Fulton Road within the project limits;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resurface SR 687/Fulton Road from east of ClearviewAvenue NW to approximately Park Drive NW;</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install new pavementmarkings and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repair curb and catch basin/drainage along </w:t>
      </w:r>
      <w:r>
        <w:rPr>
          <w:rStyle w:val="DefaultParagraphFont"/>
          <w:rFonts w:ascii="Calibri" w:eastAsia="Calibri" w:hAnsi="Calibri" w:cs="Calibri"/>
        </w:rPr>
        <w:t>SR 687/</w:t>
      </w:r>
      <w:r>
        <w:rPr>
          <w:rStyle w:val="DefaultParagraphFont"/>
          <w:rFonts w:ascii="Calibri" w:eastAsia="Calibri" w:hAnsi="Calibri" w:cs="Calibri"/>
        </w:rPr>
        <w:t>FultonRoad from Clearview Avenue NW to the IR 77 northbound exit/U. S. 62 eastboundentrance ramp; and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investigate and potentially construct an approximate 11-foot high by 1,200-foot long noisebarrier along the west side of the IR 77 southbound exit ramp.</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Location mapping can be found in the Project File/General/Project Information subsection as </w:t>
      </w:r>
      <w:r>
        <w:rPr>
          <w:rStyle w:val="DefaultParagraphFont"/>
          <w:rFonts w:ascii="Calibri" w:eastAsia="Calibri" w:hAnsi="Calibri" w:cs="Calibri"/>
          <w:i/>
          <w:sz w:val="24"/>
        </w:rPr>
        <w:t>USGSQuadrangle Topographical Map.pdf</w:t>
      </w:r>
      <w:r>
        <w:rPr>
          <w:rStyle w:val="DefaultParagraphFont"/>
          <w:rFonts w:ascii="Calibri" w:eastAsia="Calibri" w:hAnsi="Calibri" w:cs="Calibri"/>
          <w:sz w:val="24"/>
        </w:rPr>
        <w:t>.</w:t>
      </w:r>
      <w:r>
        <w:rPr>
          <w:rStyle w:val="DefaultParagraphFont"/>
          <w:rFonts w:ascii="Calibri" w:eastAsia="Calibri" w:hAnsi="Calibri" w:cs="Calibri"/>
          <w:sz w:val="24"/>
        </w:rPr>
        <w:t> </w:t>
      </w:r>
      <w:r>
        <w:rPr>
          <w:rStyle w:val="DefaultParagraphFont"/>
          <w:rFonts w:ascii="Calibri" w:eastAsia="Calibri" w:hAnsi="Calibri" w:cs="Calibri"/>
          <w:sz w:val="24"/>
        </w:rPr>
        <w:t xml:space="preserve">Preliminary plan information is also available in the Project File/General/Project Information subsection as </w:t>
      </w:r>
      <w:r>
        <w:rPr>
          <w:rStyle w:val="DefaultParagraphFont"/>
          <w:rFonts w:ascii="Calibri" w:eastAsia="Calibri" w:hAnsi="Calibri" w:cs="Calibri"/>
          <w:i/>
          <w:sz w:val="24"/>
        </w:rPr>
        <w:t>Stage 2 Design.pdf</w:t>
      </w:r>
      <w:r>
        <w:rPr>
          <w:rStyle w:val="DefaultParagraphFont"/>
          <w:rFonts w:ascii="Calibri" w:eastAsia="Calibri" w:hAnsi="Calibri" w:cs="Calibri"/>
          <w:sz w:val="24"/>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One lane of traffic will be maintained in each direction on</w:t>
      </w:r>
      <w:r>
        <w:rPr>
          <w:rStyle w:val="DefaultParagraphFont"/>
          <w:rFonts w:ascii="Calibri" w:eastAsia="Calibri" w:hAnsi="Calibri" w:cs="Calibri"/>
          <w:sz w:val="24"/>
        </w:rPr>
        <w:t>SR 687/</w:t>
      </w:r>
      <w:r>
        <w:rPr>
          <w:rStyle w:val="DefaultParagraphFont"/>
          <w:rFonts w:ascii="Calibri" w:eastAsia="Calibri" w:hAnsi="Calibri" w:cs="Calibri"/>
        </w:rPr>
        <w:t>Fulton Road during project construction. George Halas Drive will be closed forapproximately five consecutive days and Blake Avenue NW traffic will be permanentlyrerouted one block west to Clearview Avenue NW by way of 26</w:t>
      </w:r>
      <w:r>
        <w:rPr>
          <w:rStyle w:val="DefaultParagraphFont"/>
          <w:rFonts w:ascii="Calibri" w:eastAsia="Calibri" w:hAnsi="Calibri" w:cs="Calibri"/>
          <w:sz w:val="20"/>
          <w:vertAlign w:val="superscript"/>
        </w:rPr>
        <w:t>th</w:t>
      </w:r>
      <w:r>
        <w:rPr>
          <w:rStyle w:val="DefaultParagraphFont"/>
          <w:rFonts w:ascii="Calibri" w:eastAsia="Calibri" w:hAnsi="Calibri" w:cs="Calibri"/>
          <w:sz w:val="24"/>
        </w:rPr>
        <w:t xml:space="preserve"> Street NW.</w:t>
      </w:r>
      <w:r>
        <w:rPr>
          <w:rStyle w:val="DefaultParagraphFont"/>
          <w:rFonts w:ascii="Calibri" w:eastAsia="Calibri" w:hAnsi="Calibri" w:cs="Calibri"/>
          <w:sz w:val="24"/>
        </w:rPr>
        <w:t xml:space="preserve">  </w:t>
      </w:r>
      <w:r>
        <w:rPr>
          <w:rStyle w:val="DefaultParagraphFont"/>
          <w:rFonts w:ascii="Calibri" w:eastAsia="Calibri" w:hAnsi="Calibri" w:cs="Calibri"/>
          <w:sz w:val="24"/>
        </w:rPr>
        <w:t xml:space="preserve">Fulton Road and other nearby US Route 62 andI-77 interchanges will be used to redirect traffic to maintain full accessfrom/to US 62, I-77 and Fulton Road.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project will acquire 0.175 acre of permanent right-of-wayfrom two parcels and 0.062 acre of temporary right-of-way from three parcels.  Preliminaryright-of-way plan information is available in the Project File/General/Project Information subsection as </w:t>
      </w:r>
      <w:r>
        <w:rPr>
          <w:rStyle w:val="DefaultParagraphFont"/>
          <w:rFonts w:ascii="Calibri" w:eastAsia="Calibri" w:hAnsi="Calibri" w:cs="Calibri"/>
          <w:i/>
          <w:sz w:val="24"/>
        </w:rPr>
        <w:t>Right ofWay Plan Sheets.pdf</w:t>
      </w:r>
      <w:r>
        <w:rPr>
          <w:rStyle w:val="DefaultParagraphFont"/>
          <w:rFonts w:ascii="Calibri" w:eastAsia="Calibri" w:hAnsi="Calibri" w:cs="Calibri"/>
          <w:sz w:val="24"/>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Stipulation 4A and Appendix B of theSection 106 Programmatic Agreement, approved on November 30, 2011, (AgreementNo. 16734) and amended on June 7, 2016, the ODOT Office of EnvironmentalServices determined the proposed project is a type of undertaking with"minimal potential to cause effects" and is not a part of a largerundertaking.</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Environmental Site Assessment (ESA) screening identified seven(7) commercial sites for additional investigation in the form of a Phase I ESA. </w:t>
      </w:r>
      <w:r>
        <w:rPr>
          <w:rStyle w:val="DefaultParagraphFont"/>
          <w:rFonts w:ascii="Calibri" w:eastAsia="Calibri" w:hAnsi="Calibri" w:cs="Calibri"/>
          <w:sz w:val="24"/>
        </w:rPr>
        <w:t>Phase I ESA investigation was performedand based on that information, a petroleum contaminated soils note is recommendedfor the Circle K gas station located at 2640 Fulton Drive NW.  No other environmentalsite assessment or special material management is warranted for the project.  SeeProject File/ESA/Reports/</w:t>
      </w:r>
      <w:r>
        <w:rPr>
          <w:rStyle w:val="DefaultParagraphFont"/>
          <w:rFonts w:ascii="Calibri" w:eastAsia="Calibri" w:hAnsi="Calibri" w:cs="Calibri"/>
          <w:i/>
          <w:sz w:val="24"/>
        </w:rPr>
        <w:t>Phase I.pdf</w:t>
      </w:r>
      <w:r>
        <w:rPr>
          <w:rStyle w:val="DefaultParagraphFont"/>
          <w:rFonts w:ascii="Calibri" w:eastAsia="Calibri" w:hAnsi="Calibri" w:cs="Calibri"/>
          <w:sz w:val="24"/>
        </w:rPr>
        <w:t>and Project File/ESA/Coordination/</w:t>
      </w:r>
      <w:r>
        <w:rPr>
          <w:rStyle w:val="DefaultParagraphFont"/>
          <w:rFonts w:ascii="Calibri" w:eastAsia="Calibri" w:hAnsi="Calibri" w:cs="Calibri"/>
          <w:i/>
          <w:sz w:val="24"/>
        </w:rPr>
        <w:t>OESRecommendations-Phase I.pdf</w:t>
      </w:r>
      <w:r>
        <w:rPr>
          <w:rStyle w:val="DefaultParagraphFont"/>
          <w:rFonts w:ascii="Calibri" w:eastAsia="Calibri" w:hAnsi="Calibri" w:cs="Calibri"/>
          <w:sz w:val="24"/>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A noise analysis performed for the project identified four (4)Noise Sensitive Areas (NSAs).  An approximate 11-foot high noise barrier is recommended forthe project that would extend an existing noise wall barrier approximately 1,200feet south along the west side of the I-77 southbound exit ramp. </w:t>
      </w:r>
      <w:r>
        <w:rPr>
          <w:rStyle w:val="DefaultParagraphFont"/>
          <w:rFonts w:ascii="Calibri" w:eastAsia="Calibri" w:hAnsi="Calibri" w:cs="Calibri"/>
          <w:sz w:val="24"/>
        </w:rPr>
        <w:t>See Project File/Noise/Reports/</w:t>
      </w:r>
      <w:r>
        <w:rPr>
          <w:rStyle w:val="DefaultParagraphFont"/>
          <w:rFonts w:ascii="Calibri" w:eastAsia="Calibri" w:hAnsi="Calibri" w:cs="Calibri"/>
          <w:i/>
          <w:sz w:val="24"/>
        </w:rPr>
        <w:t>NoiseAnalysis.pdf</w:t>
      </w:r>
      <w:r>
        <w:rPr>
          <w:rStyle w:val="DefaultParagraphFont"/>
          <w:rFonts w:ascii="Calibri" w:eastAsia="Calibri" w:hAnsi="Calibri" w:cs="Calibri"/>
          <w:sz w:val="24"/>
        </w:rPr>
        <w:t xml:space="preserve"> and Project File/Noise/Coordination/</w:t>
      </w:r>
      <w:r>
        <w:rPr>
          <w:rStyle w:val="DefaultParagraphFont"/>
          <w:rFonts w:ascii="Calibri" w:eastAsia="Calibri" w:hAnsi="Calibri" w:cs="Calibri"/>
          <w:i/>
          <w:sz w:val="24"/>
        </w:rPr>
        <w:t>OES Approval - Noise Analysis.pdf</w:t>
      </w:r>
      <w:r>
        <w:rPr>
          <w:rStyle w:val="DefaultParagraphFont"/>
          <w:rFonts w:ascii="Calibri" w:eastAsia="Calibri" w:hAnsi="Calibri" w:cs="Calibri"/>
          <w:sz w:val="24"/>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including potential construction of  the recommended noise barrier, will not impact any other environmentallysensitive 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Utility poles, overhead utility lines and undergroundutilities to be impacted by the project will be relocated within the existingroadway rights-of-way.  </w:t>
      </w:r>
      <w:r>
        <w:rPr>
          <w:rStyle w:val="DefaultParagraphFont"/>
          <w:rFonts w:ascii="Calibri" w:eastAsia="Calibri" w:hAnsi="Calibri" w:cs="Calibri"/>
          <w:sz w:val="24"/>
        </w:rPr>
        <w:t>Existingutilities will not be permanently removed to construct the proposedproject.</w:t>
      </w:r>
      <w:r>
        <w:rPr>
          <w:rStyle w:val="DefaultParagraphFont"/>
          <w:rFonts w:ascii="Calibri" w:eastAsia="Calibri" w:hAnsi="Calibri" w:cs="Calibri"/>
          <w:sz w:val="24"/>
        </w:rPr>
        <w:t xml:space="preserve">  </w:t>
      </w:r>
      <w:r>
        <w:rPr>
          <w:rStyle w:val="DefaultParagraphFont"/>
          <w:rFonts w:ascii="Calibri" w:eastAsia="Calibri" w:hAnsi="Calibri" w:cs="Calibri"/>
          <w:sz w:val="24"/>
        </w:rPr>
        <w:t>Coordination with affectedutility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An open house public involvement meeting was conducted for theproject on July 6, 2017, from 5:00 pm to 7:00 pm at the Lehman MiddleSchool, 1400 Broad Ave NW, Canton, Ohio.  </w:t>
      </w:r>
      <w:r>
        <w:rPr>
          <w:rStyle w:val="DefaultParagraphFont"/>
          <w:rFonts w:ascii="Calibri" w:eastAsia="Calibri" w:hAnsi="Calibri" w:cs="Calibri"/>
          <w:sz w:val="24"/>
        </w:rPr>
        <w:t>News release information, public involvementmeeting notification letter, paid advertisements, a Canton Repository published news article and other open house public meeting documentation is providedin the Project File/Public Involvement/Project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A summary of comments received as a result of the July6, 2017, open house public involvement meeting and responses to comments can befound in the Project File/Public Involvement/Project Documentation subsectionas </w:t>
      </w:r>
      <w:r>
        <w:rPr>
          <w:rStyle w:val="DefaultParagraphFont"/>
          <w:rFonts w:ascii="Calibri" w:eastAsia="Calibri" w:hAnsi="Calibri" w:cs="Calibri"/>
          <w:i/>
          <w:sz w:val="24"/>
        </w:rPr>
        <w:t>Response to Public Comments.pdf</w:t>
      </w:r>
      <w:r>
        <w:rPr>
          <w:rStyle w:val="DefaultParagraphFont"/>
          <w:rFonts w:ascii="Calibri" w:eastAsia="Calibri" w:hAnsi="Calibri" w:cs="Calibri"/>
          <w:sz w:val="24"/>
        </w:rPr>
        <w:t>.</w:t>
      </w:r>
      <w:r>
        <w:rPr>
          <w:rStyle w:val="DefaultParagraphFont"/>
          <w:rFonts w:ascii="Calibri" w:eastAsia="Calibri" w:hAnsi="Calibri" w:cs="Calibri"/>
          <w:sz w:val="24"/>
        </w:rPr>
        <w:t xml:space="preserve">  </w:t>
      </w:r>
      <w:r>
        <w:rPr>
          <w:rStyle w:val="DefaultParagraphFont"/>
          <w:rFonts w:ascii="Calibri" w:eastAsia="Calibri" w:hAnsi="Calibri" w:cs="Calibri"/>
          <w:sz w:val="24"/>
        </w:rPr>
        <w:t>All public comments received as a result ofthe open house public involvement meeting were addressed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15 and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03/06/2017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Agency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Qualitative MSAT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OEPA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Noise Analysis Completed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shall be developed and incorporated a petroleum contaminated soils plan note into the plans for any deep excavation performed by the project in proximity of Site K (Circle K) located at 2640 Fulton Drive NW.</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It was determined that noise abatement (i.e., a noise barrier) is feasible and reasonable for the project.  Accordingly, ODOT will coordinate with the benefited residents to determine if they desire a noise barrier.  If a majority of benefited residents are in favor of installation of a noise barrier, a noise barrier will be designed by the project designer and constructed as part of the project.   A noise barrier will not be built if most benefited residents do not want the noise barrier or if there is a lack of interest.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shall be developed and incorporated a petroleum contaminated soils plan note into the plans for any deep excavation performed by the project in proximity of Site K (Circle K) located at 2640 Fulton Drive NW.</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It was determined that noise abatement (i.e., a noise barrier) is feasible and reasonable for the project.  Accordingly, ODOT will coordinate with the benefited residents to determine if they desire a noise barrier.  If a majority of benefited residents are in favor of installation of a noise barrier, a noise barrier will be designed by the project designer and constructed as part of the project.   A noise barrier will not be built if most benefited residents do not want the noise barrier or if there is a lack of interest.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Daniel Depto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Noise Analysis.pdf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Interchange Operations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Interchange Operations Study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Purpose and Need</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Hall of Fame Study Area Safety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Existing and Future Conditions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Traffic Impact Study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SCATS Acceptance of Proposed LOS.pdf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Alternatives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Data - Alternatives Blake Rd and Clearview Ave.pdf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Impact Study.pdf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ESA</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 Recommend Site N for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Cultural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Ecological</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ODNR and USFWS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Other Resources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Underserved Populations.pdf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6-24-2015.pdf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8-7-2016.pdf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3-20-2017.pdf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7-3-2017.pdf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6-8-2017.pdf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 Paid Ad Dated 6-11-2017.pdf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Paid Ad Dated 7-2-2017.pdf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 6-1-2017.pdf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 Email Dated 6-6-2017.pdf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 and Exhibits ODOT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Summary of Flood 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100290 STA IR 77 11.50 TIS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100290 STA IR 77 11.50 TIS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100290 STA IR 77 11.50 TIS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100290 STA IR 77 11.50 TIS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100290 STA IR 77 11.50 TIS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2017-09-19T04:00:00+00:00</DateCompleted>
    <Internal_x0020_Only xmlns="df873bd8-8520-468a-8ecb-74db49e47217">No</Internal_x0020_Only>
    <FID xmlns="df873bd8-8520-468a-8ecb-74db49e47217">6541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1527A94-0111-46F4-99C3-9855DC12672E}"/>
</file>

<file path=customXml/itemProps2.xml><?xml version="1.0" encoding="utf-8"?>
<ds:datastoreItem xmlns:ds="http://schemas.openxmlformats.org/officeDocument/2006/customXml" ds:itemID="{C7512117-1E28-44DA-837F-CBE3DAA9089E}"/>
</file>

<file path=customXml/itemProps3.xml><?xml version="1.0" encoding="utf-8"?>
<ds:datastoreItem xmlns:ds="http://schemas.openxmlformats.org/officeDocument/2006/customXml" ds:itemID="{C3C11734-A2D0-4313-816E-EC1717BB4FE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