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Brittain Road Sidewalk PID 102625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Robert Lang</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330-786-4975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102625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Akron,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ofAkron proposes to construct approximately 2450 linear feet of a new 7-foot wideconcrete sidewalk along the east side of Brittain Road from approximately 255 feetnorth of the Brittain Road/Tallmadge Avenue/West Avenue intersection to approximately 308 feet north ofthe Brittain Road/Yorkshire Drive intersection, south of the Brittain Road/</w:t>
      </w:r>
      <w:r>
        <w:rPr>
          <w:rStyle w:val="DefaultParagraphFont"/>
          <w:rFonts w:ascii="Calibri" w:eastAsia="Calibri" w:hAnsi="Calibri" w:cs="Calibri"/>
          <w:sz w:val="24"/>
        </w:rPr>
        <w:t>Independence Avenue intersection, in a highly developed commercial area.  Small sections of existing sidewalk arelocated on the east side of Brittain Road in this area.  A worn path in the grass along the east sideof Brittain Road signifies substantive pedestrian movements and the need for a pedestrianfacility within the project study area. Other improvements proposed as part of the project include Americanswith Disabilities Act (ADA) compliant sidewalk ramps, three (3) low-height retainingwalls with estimated lengths of 80 feet, 50 feet and 20 feet and one (1) crosswalkre-painting.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Two-waytraffic will be maintained on Brittain Road with the use of approvedmaintenance of traffic measures.  Accessshall be maintained to adjacent properties at all time during projectconstruction.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Utilitypoles, equipment and an underground utility to be impacted by the project willbe relocated within the existing street right-of-way.  Existing utilities will not be permanentlyremoved to construct the project. Coordination with affected utility owners is ongoing for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be constructed within the existing street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projectwill not impact any environmentally sensitive resources within the projectstudy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newsrelease for the project and subsequent public comment period produced onepublic comment concerning the possibility of a multi-use facility for bicyclesand pedestrians.  Akron EngineeringBureau personnel provided a response to the commenter.  All public involvement documentation for the project is provided in the Project File/Public Involvement/Project Information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2 Plans were utilized to evaluateenvironmental impacts by and obtain NEPA approval for the project and isavailable in the Project File/General/Project Information subsection as Stage 2Design.pdf.</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2018stipID0160FDCO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Robert Lang</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330-786-4975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Robert.Lang@dot.ohio.gov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Robert Lang</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102625 SUM Brittain Road Sidewalk</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102625 SUM Brittain Road Sidewalk</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102625 SUM Brittain Road Sidewalk</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102625 SUM Brittain Road Sidewalk</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102625 SUM Brittain Road Sidewalk</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2017-11-08T05:00:00+00:00</DateCompleted>
    <Internal_x0020_Only xmlns="df873bd8-8520-468a-8ecb-74db49e47217">No</Internal_x0020_Only>
    <FID xmlns="df873bd8-8520-468a-8ecb-74db49e47217">6563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C2CEC0C-9AC2-481A-AC79-B0A8B3B578C6}"/>
</file>

<file path=customXml/itemProps2.xml><?xml version="1.0" encoding="utf-8"?>
<ds:datastoreItem xmlns:ds="http://schemas.openxmlformats.org/officeDocument/2006/customXml" ds:itemID="{35795986-9928-4557-9E88-5004080D315A}"/>
</file>

<file path=customXml/itemProps3.xml><?xml version="1.0" encoding="utf-8"?>
<ds:datastoreItem xmlns:ds="http://schemas.openxmlformats.org/officeDocument/2006/customXml" ds:itemID="{3D98A6D7-48B7-4EB0-8737-7EAF61FBCC8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