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sidRPr="00EC0BFB">
        <w:rPr>
          <w:sz w:val="40"/>
        </w:rPr>
        <w:t>Categorical Exclusion Document</w:t>
      </w:r>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MAH US 0062 14.68 PID 101559</w:t>
      </w:r>
    </w:p>
    <w:p w:rsidR="00266258" w:rsidRPr="00266258" w:rsidP="00266258">
      <w:pPr>
        <w:pStyle w:val="DocTitle2"/>
      </w:pPr>
    </w:p>
    <w:p w:rsidR="00AE0FC2" w:rsidRPr="00266258" w:rsidP="00AE0FC2">
      <w:pPr>
        <w:pStyle w:val="DocTitle2"/>
        <w:rPr>
          <w:b/>
          <w:sz w:val="28"/>
          <w:szCs w:val="28"/>
        </w:rPr>
      </w:pPr>
      <w:r w:rsidRPr="00266258">
        <w:rPr>
          <w:b/>
          <w:sz w:val="28"/>
          <w:szCs w:val="28"/>
        </w:rPr>
        <w:t>CE Level</w:t>
      </w:r>
      <w:r w:rsidRPr="00266258" w:rsidR="00F64703">
        <w:rPr>
          <w:b/>
          <w:sz w:val="28"/>
          <w:szCs w:val="28"/>
        </w:rPr>
        <w:t>:</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May 11,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4</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bookmarkStart w:id="0" w:name="_GoBack"/>
      <w:bookmarkEnd w:id="0"/>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11</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12</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101559</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4-PLANNING</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 Other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Ohio Department of Transportation (ODOT) plans minor maintenance to the  NationalRegister of Historic Places (NRHP) Eligible Lanterman Falls Bridge (MAH-62-14.68; SFN 5001951) along U. S. Route 62 and located over Mill Creek, Mill Creek Park and the Mill Creek Park Historic District in the city ofYoungstown, Mahoning County, Ohio.  As part of the project,  two (2) sections of the existing 18" storm sewer drainage pipe will be removed andreplaced and areas of concrete spalling along the superstructure and substructure will be patched and sealed with epoxy-urethane.  Additionally, theproject proposes minor erosion repair around the existing pier in proximity to the rear abutment.</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project has no Federal funding (100% State funds), does not involve a Federal action and will be constructed entirely within the existing roadway right-of-way.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Statewide Line Item (SLI) Number 32 and is fiscally constrained.</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03/18/2016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(1) Activities which do not involve or lead directly to construction, such as planning and technical studies; grants for training; engineering to define the elements of a proposed action or alternatives so that social, economic, and environmental effects can be assessed; and Federal-aid system revisions which establish classes of highways on the Federal-aid highway system. </w:t>
            </w:r>
            <w:r>
              <w:rPr>
                <w:rStyle w:val="DefaultParagraphFont"/>
                <w:b/>
                <w:i/>
                <w:sz w:val="24"/>
                <w:szCs w:val="24"/>
                <w:lang w:val="en-US" w:eastAsia="en-US" w:bidi="ar-SA"/>
              </w:rPr>
              <w:t>Examples include: Study type projects (i.e. feasibility studies, etc.); Projects that utilize no federal monies or require no federal actions (State-funded actions only); Land donations to ODOT associated with ROW permits (non-NHS/non-Limited Access right-of-way). (Environmental Site Assessment issues will require coordination with ODOT-OES) (State-funded actions only).</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COMMUNITY NOTIFICATION:</w:t>
      </w:r>
    </w:p>
    <w:p>
      <w:pPr>
        <w:pStyle w:val="BodyText0"/>
        <w:keepNext/>
        <w:rPr>
          <w:rStyle w:val="DefaultParagraphFont"/>
          <w:rFonts w:ascii="Calibri" w:eastAsia="Calibri" w:hAnsi="Calibri" w:cs="Calibri"/>
        </w:rPr>
      </w:pPr>
      <w:r>
        <w:rPr>
          <w:rStyle w:val="DefaultParagraphFont"/>
          <w:rFonts w:ascii="Calibri" w:eastAsia="Calibri" w:hAnsi="Calibri" w:cs="Calibri"/>
        </w:rPr>
        <w:t>THE CONTRACTOR WILL ADVISE THE ODOT PROJECT ENGINEER A MINIMUM OF FOURTEEN (14) DAYS PRIOR TO THE START OF CONSTRUCTION ACTIVITIES.  THE CONTRACTOR MUST ALSO PROVIDE NOTIFICATION TO THE ODOT PROJECT ENGINEER A MINIMUM OF FOURTEEN (14) DAYS PRIOR TO ANY LANE RESTRICTIONS.  THE ODOT PROJECT ENGINEER WILL FORWARD THE INFORMATION TO THE ODOT, DISTRICT 4 OFFICE OF PUBLIC INFORMATION FOR USE TO NOTIFY EMERGENCY SERVICES AND COMMUNITIES A MINIMUM OF FOURTEEN (14) DAYS PRIOR TO THE START OF PROJECT CONSTRUCTION.  INCLUDED IN THIS NOTIFICATION WILL BE THE PROJECTED DATES OF ANY LANE RESTRICTIONS REQUIRED BY THE PROJECT.</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2. TREE CUTTING RESTRICTIONS: UNDER NO CIRCUMSTANCES SHALL ANY TREES BE CUT/REMOVED PRIOR TO OR DURING PROJECT CONSTRUCTION.</w:t>
      </w:r>
    </w:p>
    <w:p>
      <w:pPr>
        <w:pStyle w:val="BodyText0"/>
        <w:keepNext/>
        <w:rPr>
          <w:rStyle w:val="DefaultParagraphFont"/>
          <w:rFonts w:ascii="Calibri" w:eastAsia="Calibri" w:hAnsi="Calibri" w:cs="Calibri"/>
        </w:rPr>
      </w:pPr>
      <w:r>
        <w:rPr>
          <w:rStyle w:val="DefaultParagraphFont"/>
          <w:rFonts w:ascii="Calibri" w:eastAsia="Calibri" w:hAnsi="Calibri" w:cs="Calibri"/>
        </w:rPr>
        <w:t>3. STREAM AVOIDANCE:  NO EXCAVATION, GRADING OR FILLING OPERATIONS SHALL BE PERFORMED IN MILL CREEK LOCATED BENEATH THE LANTERMAN FALLS BRIDGE.  UNDER NO CIRCUMSTANCES SHALL THE CONTRACTOR STORE CONSTRUCTION EQUIPMENT AND/OR MATERIALS WITHIN MILL CREEK.</w:t>
      </w:r>
    </w:p>
    <w:p>
      <w:pPr>
        <w:pStyle w:val="BodyText0"/>
        <w:keepNext/>
        <w:rPr>
          <w:rStyle w:val="DefaultParagraphFont"/>
          <w:rFonts w:ascii="Calibri" w:eastAsia="Calibri" w:hAnsi="Calibri" w:cs="Calibri"/>
        </w:rPr>
      </w:pPr>
      <w:r>
        <w:rPr>
          <w:rStyle w:val="DefaultParagraphFont"/>
          <w:rFonts w:ascii="Calibri" w:eastAsia="Calibri" w:hAnsi="Calibri" w:cs="Calibri"/>
        </w:rPr>
        <w:t>4. MILL CREEK METROPARKS FACILITIES:</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DURING CONSTRUCTION, VEHICULAR AND PEDESTRIAN TRAFFIC AND ACCESS TO ALL PARK FACILITIES WILL BE DISTURBED ONLY FOR THE TIME NEEDED FOR TEMPORARY CLOSURES REQUIRED TO FACILITATE CONSTRUCTION ACTIVITIES.  THIS INCLUDES MAINTAINING ACCESS TO THE LANTERMAN GRIST MILL AND ASSOCIATED PARKING AND AT LEAST ONE (1) WALKING TRAIL LOCATED BENEATH THE U. S. ROUTE 62 BRIDGE AT ALL TIMES THROUGHOUT PROJECT CONSTRUCTION.  AT NO TIME SHALL CONSTRUCTION EQUIPMENT INTERFERE WITH THE PROTECTED ACTIVITIES, FEATURES OR ATTRIBUTES OF MILL CREEK PARK INCLUDING THE LANTERMAN GRIST MILL LOCATED ADJACENT TO THE U. S. ROUTE 62 BRIDGE.  MILL CREEK METRO PARKS PROPERTY SHALL NOT BE UTILIZED FOR STAGING AND/OR STORAGE OF CONSTRUCTION EQUIPMENT OR MATERIALS.  THE CONTRACTOR SHALL PROVIDE ADVANCE NOTICE TO MILL CREEK METRO PARKS WITHIN 48 HOURS PRIOR TO THE WALKING TRAIL CLOSURES AND APPROPRIATE DETOUR SIGNAGE WILL BE POSTED BY THE CONTRACTOR TO ALERT USERS OF THE TEMPORARY CLOSURES IN AN EFFORT TO DIRECT USERS TO SECONDARY ACCESS POINTS.  THE CONTRACTOR WILL BE REQUIRED TO CLOSELY COORDINATE THE CONSTRUCTION SCHEDULE WITH ODOT AND THE MILL CREEK METRO PARKS PLANNING AND OPERATIONS DIRECTOR STEVE AVERY AT 330-702-3000 PRIOR TO THE BEGINNING OF CONSTRUCTION ACTIVITIES.  </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COMMUNITY NOTIFICATION:</w:t>
      </w:r>
    </w:p>
    <w:p>
      <w:pPr>
        <w:pStyle w:val="BodyText1"/>
        <w:keepNext/>
        <w:rPr>
          <w:rStyle w:val="DefaultParagraphFont"/>
          <w:rFonts w:ascii="Calibri" w:eastAsia="Calibri" w:hAnsi="Calibri" w:cs="Calibri"/>
        </w:rPr>
      </w:pPr>
      <w:r>
        <w:rPr>
          <w:rStyle w:val="DefaultParagraphFont"/>
          <w:rFonts w:ascii="Calibri" w:eastAsia="Calibri" w:hAnsi="Calibri" w:cs="Calibri"/>
        </w:rPr>
        <w:t>THE CONTRACTOR WILL ADVISE THE ODOT PROJECT ENGINEER A MINIMUM OF FOURTEEN (14) DAYS PRIOR TO THE START OF CONSTRUCTION ACTIVITIES.  THE CONTRACTOR MUST ALSO PROVIDE NOTIFICATION TO THE ODOT PROJECT ENGINEER A MINIMUM OF FOURTEEN (14) DAYS PRIOR TO ANY LANE RESTRICTIONS.  THE ODOT PROJECT ENGINEER WILL FORWARD THE INFORMATION TO THE ODOT, DISTRICT 4 OFFICE OF PUBLIC INFORMATION FOR USE TO NOTIFY EMERGENCY SERVICES AND COMMUNITIES A MINIMUM OF FOURTEEN (14) DAYS PRIOR TO THE START OF PROJECT CONSTRUCTION.  INCLUDED IN THIS NOTIFICATION WILL BE THE PROJECTED DATES OF ANY LANE RESTRICTIONS REQUIRED BY THE PROJECT.</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2. TREE CUTTING RESTRICTIONS: UNDER NO CIRCUMSTANCES SHALL ANY TREES BE CUT/REMOVED PRIOR TO OR DURING PROJECT CONSTRUCTION.</w:t>
      </w:r>
    </w:p>
    <w:p>
      <w:pPr>
        <w:pStyle w:val="BodyText1"/>
        <w:keepNext/>
        <w:rPr>
          <w:rStyle w:val="DefaultParagraphFont"/>
          <w:rFonts w:ascii="Calibri" w:eastAsia="Calibri" w:hAnsi="Calibri" w:cs="Calibri"/>
        </w:rPr>
      </w:pPr>
      <w:r>
        <w:rPr>
          <w:rStyle w:val="DefaultParagraphFont"/>
          <w:rFonts w:ascii="Calibri" w:eastAsia="Calibri" w:hAnsi="Calibri" w:cs="Calibri"/>
        </w:rPr>
        <w:t>3. STREAM AVOIDANCE:  NO EXCAVATION, GRADING OR FILLING OPERATIONS SHALL BE PERFORMED IN MILL CREEK LOCATED BENEATH THE LANTERMAN FALLS BRIDGE.  UNDER NO CIRCUMSTANCES SHALL THE CONTRACTOR STORE CONSTRUCTION EQUIPMENT AND/OR MATERIALS WITHIN MILL CREEK.</w:t>
      </w:r>
    </w:p>
    <w:p>
      <w:pPr>
        <w:pStyle w:val="BodyText1"/>
        <w:keepNext/>
        <w:rPr>
          <w:rStyle w:val="DefaultParagraphFont"/>
          <w:rFonts w:ascii="Calibri" w:eastAsia="Calibri" w:hAnsi="Calibri" w:cs="Calibri"/>
        </w:rPr>
      </w:pPr>
      <w:r>
        <w:rPr>
          <w:rStyle w:val="DefaultParagraphFont"/>
          <w:rFonts w:ascii="Calibri" w:eastAsia="Calibri" w:hAnsi="Calibri" w:cs="Calibri"/>
        </w:rPr>
        <w:t>4. MILL CREEK METROPARKS FACILITIES: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DURING CONSTRUCTION, VEHICULAR AND PEDESTRIAN TRAFFIC AND ACCESS TO ALL PARK FACILITIES WILL BE DISTURBED ONLY FOR THE TIME NEEDED FOR TEMPORARY CLOSURES REQUIRED TO FACILITATE CONSTRUCTION ACTIVITIES.  THIS INCLUDES MAINTAINING ACCESS TO THE LANTERMAN GRIST MILL AND ASSOCIATED PARKING AND AT LEAST ONE (1) WALKING TRAIL LOCATED BENEATH THE U. S. ROUTE 62 BRIDGE AT ALL TIMES THROUGHOUT PROJECT CONSTRUCTION.  AT NO TIME SHALL CONSTRUCTION EQUIPMENT INTERFERE WITH THE PROTECTED ACTIVITIES, FEATURES OR ATTRIBUTES OF MILL CREEK PARK INCLUDING THE LANTERMAN GRIST MILL LOCATED ADJACENT TO THE U. S. ROUTE 62 BRIDGE.  MILL CREEK METRO PARKS PROPERTY SHALL NOT BE UTILIZED FOR STAGING AND/OR STORAGE OF CONSTRUCTION EQUIPMENT OR MATERIALS.  THE CONTRACTOR SHALL PROVIDE ADVANCE NOTICE TO MILL CREEK METRO PARKS WITHIN 48 HOURS PRIOR TO THE WALKING TRAIL CLOSURES AND APPROPRIATE DETOUR SIGNAGE WILL BE POSTED BY THE CONTRACTOR TO ALERT USERS OF THE TEMPORARY CLOSURES IN AN EFFORT TO DIRECT USERS TO SECONDARY ACCESS POINTS.  THE CONTRACTOR WILL BE REQUIRED TO CLOSELY COORDINATE THE CONSTRUCTION SCHEDULE WITH ODOT AND THE MILL CREEK METRO PARKS PLANNING AND OPERATIONS DIRECTOR STEVE AVERY AT 330-702-3000 PRIOR TO THE BEGINNING OF CONSTRUCTION ACTIVITIES.  </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Nicholas Chaney, </w:t>
            </w:r>
            <w:r>
              <w:rPr>
                <w:rStyle w:val="DefaultParagraphFont"/>
                <w:b w:val="0"/>
                <w:sz w:val="24"/>
                <w:szCs w:val="24"/>
                <w:lang w:val="en-US" w:eastAsia="en-US" w:bidi="ar-SA"/>
              </w:rPr>
              <w:t>Sean Carpenter</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May 11,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May 11,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Environmental Commitments</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Environmental Consultation Form.docx</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General</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3 Design.pdf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ESA</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No ROW Screening.pdf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Cultural Resources</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Section 106 Request for Review.pdf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149.53 Formal No CR .pdf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ORC 149.53 No Further work required.pdf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Other Resources</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Environmental Justice</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Public Involvement</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Press Release.pdf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Stakeholder Notification.pdf</w:t>
      </w:r>
    </w:p>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Permits</w:t>
      </w:r>
      <w:bookmarkEnd w:id="17"/>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13</w:t>
    </w:r>
    <w:r>
      <w:fldChar w:fldCharType="end"/>
    </w:r>
    <w:r>
      <w:t xml:space="preserve"> of </w:t>
    </w:r>
    <w:r>
      <w:fldChar w:fldCharType="begin"/>
    </w:r>
    <w:r>
      <w:instrText xml:space="preserve"> NUMPAGES   \* MERGEFORMAT </w:instrText>
    </w:r>
    <w:r>
      <w:fldChar w:fldCharType="separate"/>
    </w:r>
    <w:r w:rsidR="008E44CD">
      <w:rPr>
        <w:noProof/>
      </w:rPr>
      <w:t>13</w:t>
    </w:r>
    <w:r w:rsidR="008E44CD">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101559 MAH US 0062 14.68</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11,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101559 MAH US 0062 14.68</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11,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101559 MAH US 0062 14.68</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11,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101559 MAH US 0062 14.68</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11,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101559 MAH US 0062 14.68</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11,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2016-05-11T04:00:00+00:00</DateCompleted>
    <Internal_x0020_Only xmlns="df873bd8-8520-468a-8ecb-74db49e47217">No</Internal_x0020_Only>
    <FID xmlns="df873bd8-8520-468a-8ecb-74db49e47217">6571</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4A6E63A3-B44B-40A6-BC37-236096DF43FC}"/>
</file>

<file path=customXml/itemProps2.xml><?xml version="1.0" encoding="utf-8"?>
<ds:datastoreItem xmlns:ds="http://schemas.openxmlformats.org/officeDocument/2006/customXml" ds:itemID="{E9C97B61-ED23-460B-A84D-A9906263F068}"/>
</file>

<file path=customXml/itemProps3.xml><?xml version="1.0" encoding="utf-8"?>
<ds:datastoreItem xmlns:ds="http://schemas.openxmlformats.org/officeDocument/2006/customXml" ds:itemID="{8F016AEB-3B76-4325-8C00-E1F1D934A103}"/>
</file>

<file path=docProps/app.xml><?xml version="1.0" encoding="utf-8"?>
<Properties xmlns="http://schemas.openxmlformats.org/officeDocument/2006/extended-properties" xmlns:vt="http://schemas.openxmlformats.org/officeDocument/2006/docPropsVTypes">
  <Template>CEReport_Template.dotm</Template>
  <TotalTime>9</TotalTime>
  <Pages>1</Pages>
  <Words>65</Words>
  <Characters>374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Vijayalakshmi Panchumarthi</cp:lastModifiedBy>
  <cp:revision>19</cp:revision>
  <cp:lastPrinted>2011-08-16T16:45:00Z</cp:lastPrinted>
  <dcterms:created xsi:type="dcterms:W3CDTF">2011-10-24T14:07:00Z</dcterms:created>
  <dcterms:modified xsi:type="dcterms:W3CDTF">2016-01-20T21:07:00Z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