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Sugarcreekk Township Sign Gr PID 103230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103230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is a grant funded initiative to replace and install additional safety signage along Sugarcreek Township roadways due to higher than average crash ratings across the township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20,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20,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103230 STA Sugarcreekk Township Sign Gr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103230 STA Sugarcreekk Township Sign Gr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103230 STA Sugarcreekk Township Sign Gr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103230 STA Sugarcreekk Township Sign Gr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103230 STA Sugarcreekk Township Sign Gr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2016-05-20T04:00:00+00:00</DateCompleted>
    <Internal_x0020_Only xmlns="df873bd8-8520-468a-8ecb-74db49e47217">No</Internal_x0020_Only>
    <FID xmlns="df873bd8-8520-468a-8ecb-74db49e47217">6746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4177544-BCB2-4135-B065-FC9B5AE898F1}"/>
</file>

<file path=customXml/itemProps2.xml><?xml version="1.0" encoding="utf-8"?>
<ds:datastoreItem xmlns:ds="http://schemas.openxmlformats.org/officeDocument/2006/customXml" ds:itemID="{BC706002-4EF1-4E5B-8C7D-2F1D2FE7F97A}"/>
</file>

<file path=customXml/itemProps3.xml><?xml version="1.0" encoding="utf-8"?>
<ds:datastoreItem xmlns:ds="http://schemas.openxmlformats.org/officeDocument/2006/customXml" ds:itemID="{7ACFBD65-C5DD-46F0-9D46-518819493A0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