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Landscape FY2017 PID 102529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102529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landscaping contract proposes to place mulch around trees within the same infields shown in the 2016 plans in the project file and spray infields and slopes for woody/broad leaf plants to reduce the need for mowing and weed trimming at various location around the district, as shown in the plans in the project file. Tree cutting is not a part of this project and no permits of any kind are needed.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Wetland and Stream Mitigation areas shall not be sprayed or mowed. Mowing or spraying of any mitigation area will require restoration as specified by and through the guidelines of the ODOT Office of Environmental Services. No spraying or mowing shall occur beyond the right of way fence in these areas:</w:t>
      </w:r>
    </w:p>
    <w:p>
      <w:pPr>
        <w:pStyle w:val="BodyText0"/>
        <w:keepNext/>
        <w:rPr>
          <w:rStyle w:val="DefaultParagraphFont"/>
          <w:rFonts w:ascii="Calibri" w:eastAsia="Calibri" w:hAnsi="Calibri" w:cs="Calibri"/>
        </w:rPr>
      </w:pPr>
      <w:r>
        <w:rPr>
          <w:rStyle w:val="DefaultParagraphFont"/>
          <w:rFonts w:ascii="Calibri" w:eastAsia="Calibri" w:hAnsi="Calibri" w:cs="Calibri"/>
        </w:rPr>
        <w:t>a. HEN-24 between mileposts 13.38 and 13.92, ODOT owned mitigation site is north of the westbound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b. HEN-24 between mileposts 11.48 and 11.78, ODOT owned mitigation site is south of the eastbound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c. HEN-24 between mileposts 1.70 and 2.06, ODOT owned mitigation site is south of the eastbound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Pollinator Habitat and Endangered Species Protection areas located within the ODOT right of way shall not be mowed or sprayed. Mowing or spraying of any of these areas will require the contractor to reseed and restore the area as specified by and through the guidelines of the ODOT District 2 Office. There may or may not be signs denoting these areas.  No mowing or spraying shall occur in these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a.</w:t>
        <w:tab/>
        <w:t>HEN-6-0.00 to 3.25 westbound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b.</w:t>
        <w:tab/>
        <w:t>LUC-475-6.47 to 6.82 northbound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c.</w:t>
        <w:tab/>
        <w:t>LUC-475-7.16 to 7.25 southbound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d.</w:t>
        <w:tab/>
        <w:t>LUC-475-6.97 to 6.99 southbound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e.</w:t>
        <w:tab/>
        <w:t>LUC-475-10.7 to 10.9 northbound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f.</w:t>
        <w:tab/>
        <w:t>LUC-23-10.6 to 10.5 northbound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g.</w:t>
        <w:tab/>
        <w:t>LUC-23-10.7 to 10.8 southbound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h.</w:t>
        <w:tab/>
        <w:t>WIL-6-13.5 to 24.1 westbound edge of pavement to the right of way fence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Wildflower areas shall not be mowed or sprayed. Mowing or spraying of any of these area will require the contractor to reseed and restore the area as specified by and through the guidelines of the ODOT District 2 Office. There may or may not be signs denoting these areas. No mowing or spraying shall occur in the following wildflower locations: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a.</w:t>
        <w:tab/>
        <w:t xml:space="preserve">WOO-75 and State Route 795 interchange infields </w:t>
      </w:r>
    </w:p>
    <w:p>
      <w:pPr>
        <w:pStyle w:val="BodyText0"/>
        <w:keepNext/>
        <w:rPr>
          <w:rStyle w:val="DefaultParagraphFont"/>
          <w:rFonts w:ascii="Calibri" w:eastAsia="Calibri" w:hAnsi="Calibri" w:cs="Calibri"/>
        </w:rPr>
      </w:pPr>
      <w:r>
        <w:rPr>
          <w:rStyle w:val="DefaultParagraphFont"/>
          <w:rFonts w:ascii="Calibri" w:eastAsia="Calibri" w:hAnsi="Calibri" w:cs="Calibri"/>
        </w:rPr>
        <w:t>b.</w:t>
        <w:tab/>
        <w:t>WOO-6-11.5 to 11.7 from the edge of pavement to the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c.</w:t>
        <w:tab/>
        <w:t>OTT-2-20.1 to 21.1 median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Due to the known presence of Ohio threatened Blanding's Turtle, Ohio endangered Blue Spotted Salamander, and Ohio endangered Eastern Massasauga Rattlesnake within the project area, if any turtle, snake, or salamander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Adequate erosion and sediment controls shall be implemented and maintained throughout construction,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Wetland and Stream Mitigation areas shall not be sprayed or mowed. Mowing or spraying of any mitigation area will require restoration as specified by and through the guidelines of the ODOT Office of Environmental Services. No spraying or mowing shall occur beyond the right of way fence in these areas:</w:t>
      </w:r>
    </w:p>
    <w:p>
      <w:pPr>
        <w:pStyle w:val="BodyText1"/>
        <w:keepNext/>
        <w:rPr>
          <w:rStyle w:val="DefaultParagraphFont"/>
          <w:rFonts w:ascii="Calibri" w:eastAsia="Calibri" w:hAnsi="Calibri" w:cs="Calibri"/>
        </w:rPr>
      </w:pPr>
      <w:r>
        <w:rPr>
          <w:rStyle w:val="DefaultParagraphFont"/>
          <w:rFonts w:ascii="Calibri" w:eastAsia="Calibri" w:hAnsi="Calibri" w:cs="Calibri"/>
        </w:rPr>
        <w:t>a. HEN-24 between mileposts 13.38 and 13.92, ODOT owned mitigation site is north of the westbound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b. HEN-24 between mileposts 11.48 and 11.78, ODOT owned mitigation site is south of the eastbound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c. HEN-24 between mileposts 1.70 and 2.06, ODOT owned mitigation site is south of the eastbound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Pollinator Habitat and Endangered Species Protection areas located within the ODOT right of way shall not be mowed or sprayed. Mowing or spraying of any of these areas will require the contractor to reseed and restore the area as specified by and through the guidelines of the ODOT District 2 Office. There may or may not be signs denoting these areas.  No mowing or spraying shall occur in these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a.</w:t>
        <w:tab/>
        <w:t>HEN-6-0.00 to 3.25 westbound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b.</w:t>
        <w:tab/>
        <w:t>LUC-475-6.47 to 6.82 northbound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c.</w:t>
        <w:tab/>
        <w:t>LUC-475-7.16 to 7.25 southbound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d.</w:t>
        <w:tab/>
        <w:t>LUC-475-6.97 to 6.99 southbound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e.</w:t>
        <w:tab/>
        <w:t>LUC-475-10.7 to 10.9 northbound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f.</w:t>
        <w:tab/>
        <w:t>LUC-23-10.6 to 10.5 northbound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g.</w:t>
        <w:tab/>
        <w:t>LUC-23-10.7 to 10.8 southbound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h.</w:t>
        <w:tab/>
        <w:t>WIL-6-13.5 to 24.1 westbound edge of pavement to the right of way fence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Wildflower areas shall not be mowed or sprayed. Mowing or spraying of any of these area will require the contractor to reseed and restore the area as specified by and through the guidelines of the ODOT District 2 Office. There may or may not be signs denoting these areas. No mowing or spraying shall occur in the following wildflower locations: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a.</w:t>
        <w:tab/>
        <w:t xml:space="preserve">WOO-75 and State Route 795 interchange infields </w:t>
      </w:r>
    </w:p>
    <w:p>
      <w:pPr>
        <w:pStyle w:val="BodyText1"/>
        <w:keepNext/>
        <w:rPr>
          <w:rStyle w:val="DefaultParagraphFont"/>
          <w:rFonts w:ascii="Calibri" w:eastAsia="Calibri" w:hAnsi="Calibri" w:cs="Calibri"/>
        </w:rPr>
      </w:pPr>
      <w:r>
        <w:rPr>
          <w:rStyle w:val="DefaultParagraphFont"/>
          <w:rFonts w:ascii="Calibri" w:eastAsia="Calibri" w:hAnsi="Calibri" w:cs="Calibri"/>
        </w:rPr>
        <w:t>b.</w:t>
        <w:tab/>
        <w:t>WOO-6-11.5 to 11.7 from the edge of pavement to the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c.</w:t>
        <w:tab/>
        <w:t>OTT-2-20.1 to 21.1 median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Due to the known presence of Ohio threatened Blanding's Turtle, Ohio endangered Blue Spotted Salamander, and Ohio endangered Eastern Massasauga Rattlesnake within the project area, if any turtle, snake, or salamander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Adequate erosion and sediment controls shall be implemented and maintained throughout construction,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102529 D02 Landscape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102529 D02 Landscape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102529 D02 Landscape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102529 D02 Landscape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102529 D02 Landscape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2016-09-22T04:00:00+00:00</DateCompleted>
    <Internal_x0020_Only xmlns="df873bd8-8520-468a-8ecb-74db49e47217">No</Internal_x0020_Only>
    <FID xmlns="df873bd8-8520-468a-8ecb-74db49e47217">6994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886E82B-237E-4359-9021-88F943715E7B}"/>
</file>

<file path=customXml/itemProps2.xml><?xml version="1.0" encoding="utf-8"?>
<ds:datastoreItem xmlns:ds="http://schemas.openxmlformats.org/officeDocument/2006/customXml" ds:itemID="{49554834-5180-448C-9C2A-F66183229ECE}"/>
</file>

<file path=customXml/itemProps3.xml><?xml version="1.0" encoding="utf-8"?>
<ds:datastoreItem xmlns:ds="http://schemas.openxmlformats.org/officeDocument/2006/customXml" ds:itemID="{816B0C8E-7801-4CD2-AB86-677FD6E1891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