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WIL CR/TR-21-N/M/M.50 Turnp Miti PID 102067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Patrick Etchie</w:t>
      </w:r>
    </w:p>
    <w:p w:rsidR="00EC0BFB" w:rsidRPr="008201BF" w:rsidP="008201BF">
      <w:pPr>
        <w:jc w:val="center"/>
        <w:rPr>
          <w:sz w:val="24"/>
        </w:rPr>
      </w:pPr>
      <w:r w:rsidRPr="008201BF">
        <w:rPr>
          <w:sz w:val="24"/>
        </w:rPr>
        <w:t xml:space="preserve"> </w:t>
      </w:r>
      <w:r w:rsidR="00F64703">
        <w:rPr>
          <w:sz w:val="24"/>
        </w:rPr>
        <w:t xml:space="preserve"> The Mannik  AND  Smith Group Inc.</w:t>
      </w:r>
    </w:p>
    <w:p w:rsidR="008201BF" w:rsidRPr="008201BF" w:rsidP="008201BF">
      <w:pPr>
        <w:jc w:val="center"/>
        <w:rPr>
          <w:sz w:val="24"/>
        </w:rPr>
      </w:pPr>
    </w:p>
    <w:p w:rsidR="008201BF" w:rsidRPr="008201BF" w:rsidP="008201BF">
      <w:pPr>
        <w:jc w:val="center"/>
        <w:rPr>
          <w:sz w:val="24"/>
        </w:rPr>
      </w:pPr>
      <w:r>
        <w:rPr>
          <w:sz w:val="24"/>
        </w:rPr>
        <w:t>Phone:  419-891-2222</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102067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WILLIAMS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Williams County Engineer is proposing to resurface Township Road 21-N, County Road M and County M.50 due to poor pavement conditions as well as replace a culvert on County Road M.50 due to low bridge ratings. A waterway permit from the US Army Corps of Engineers is required due to the impacts to waters of the US. There were no floodplains found within the project area. Construction is expected to begin in the summer of 2017 and last approximately 120 days. During construction, a detour will be posted to get around the culvert location on County Road M.50.  This project would not significantly impact any Environmental Justice populations commute to work, school, public transportation, community centers, recreational resources, shopping, grocery stores, etc. No EJ issues were raised during PI.</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99</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Nationwide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03/31/2017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08/23/2016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Williams County Engineer a minimum of 18 days prior to beginning work, any major disruptive, time delaying traffic control changes, or detours during construction. Upon receipt of notice from the contractor, the Williams County Engineer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Williams County Engineer,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7.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the WIL-CR M.50 culvert over Bates Creek.</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8. The project requires a waterway permit for work within Bates Creek for the culvert replacement at WIL-CR M.50 (STA. 495+46) which is attached to the plans/bid book.  All conditions of the permit shall be followed throughout construction by the contractor.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Williams County Engineer a minimum of 18 days prior to beginning work, any major disruptive, time delaying traffic control changes, or detours during construction. Upon receipt of notice from the contractor, the Williams County Engineer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Williams County Engineer,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7.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the WIL-CR M.50 culvert over Bates Creek.</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The project requires a waterway permit for work within Bates Creek for the culvert replacement at WIL-CR M.50 (STA. 495+46) which is attached to the plans/bid book.  All conditions of the permit shall be followed throughout construction by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Patrick Etchie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The Mannik AND Smith Group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1800 Indian Wood Circle, Maumee OH 43537</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419-891-2222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petchie@manniksmithgroup.com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Christopher Owen, </w:t>
            </w:r>
            <w:r>
              <w:rPr>
                <w:rStyle w:val="DefaultParagraphFont"/>
                <w:b w:val="0"/>
                <w:sz w:val="24"/>
                <w:szCs w:val="24"/>
                <w:lang w:val="en-US" w:eastAsia="en-US" w:bidi="ar-SA"/>
              </w:rPr>
              <w:t>Maura Johnson</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WIL-CR-TR-21 PID 102067.pdf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Secondary Source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Nationwide Permit 3.pdf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102067 WIL CR/TR-21-N/M/M.50 Turnp Miti</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102067 WIL CR/TR-21-N/M/M.50 Turnp Miti</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102067 WIL CR/TR-21-N/M/M.50 Turnp Miti</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102067 WIL CR/TR-21-N/M/M.50 Turnp Miti</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102067 WIL CR/TR-21-N/M/M.50 Turnp Miti</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2017-04-07T04:00:00+00:00</DateCompleted>
    <Internal_x0020_Only xmlns="df873bd8-8520-468a-8ecb-74db49e47217">No</Internal_x0020_Only>
    <FID xmlns="df873bd8-8520-468a-8ecb-74db49e47217">6999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1DC8E1A-08AA-4359-9DB0-7B9EABF493BD}"/>
</file>

<file path=customXml/itemProps2.xml><?xml version="1.0" encoding="utf-8"?>
<ds:datastoreItem xmlns:ds="http://schemas.openxmlformats.org/officeDocument/2006/customXml" ds:itemID="{C1D54A17-0AFA-4FCC-B0BA-21B5E513ADF6}"/>
</file>

<file path=customXml/itemProps3.xml><?xml version="1.0" encoding="utf-8"?>
<ds:datastoreItem xmlns:ds="http://schemas.openxmlformats.org/officeDocument/2006/customXml" ds:itemID="{370DB074-CCC9-4047-90F6-2911164C694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