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HEN/LUC 24 Parcel Disp. PID 103452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28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p>
      <w:pPr>
        <w:pStyle w:val="Heading10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bookmarkStart w:id="2" w:name="_Toc256000001"/>
      <w:bookmarkEnd w:id="2"/>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General Project Information</w:t>
      </w:r>
      <w:bookmarkEnd w:id="3"/>
    </w:p>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Project, Cost Schedule and Work Limits</w:t>
      </w:r>
      <w:bookmarkEnd w:id="4"/>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103452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HEN/LUC 24 Parcel Disp.</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02 - Real Estate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to dispose of excess right of way (r/w) parcels 038, 047, 060, 061, 224, 304, and 423 that were associated with HEN/LUC-24 (PID 80443).  More detailed information can be found on the D1 Form for Disposal of Excess Right of Way and the other mapping within the project file.  All of the structures shown on the Ohio Historical Preservation Office mapping have been removed, which was part of the environmental document for HEN/LUC-24 (PID 80443).  Parcel 224 contains a culvert and a stream; however, is being transferred to the Henry County Commissioners to be included in the r/w for County Road 4A.  There are no environmental concerns on the parcels and all required coordination has been completed for disposal/extinguishment.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HEN/LUC 24 various Parcels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No roadway data for PIDs associated with this CE Form</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2" w:name="_Toc256000041"/>
      <w:r>
        <w:rPr>
          <w:rStyle w:val="DefaultParagraphFont"/>
          <w:rFonts w:ascii="Calibri" w:eastAsia="Calibri" w:hAnsi="Calibri" w:cs="Calibri"/>
        </w:rPr>
        <w:t>Section 6(f)</w:t>
      </w:r>
      <w:bookmarkEnd w:id="42"/>
    </w:p>
    <w:p>
      <w:pPr>
        <w:pStyle w:val="Heading310"/>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 Determination</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4" w:name="_Toc256000043"/>
      <w:r>
        <w:rPr>
          <w:rStyle w:val="DefaultParagraphFont"/>
          <w:rFonts w:ascii="Calibri" w:eastAsia="Calibri" w:hAnsi="Calibri" w:cs="Calibri"/>
        </w:rPr>
        <w:t>Community Impacts</w:t>
      </w:r>
      <w:bookmarkEnd w:id="44"/>
    </w:p>
    <w:p>
      <w:pPr>
        <w:pStyle w:val="Heading311"/>
        <w:keepNext/>
        <w:rPr>
          <w:rStyle w:val="DefaultParagraphFont"/>
          <w:rFonts w:ascii="Calibri" w:eastAsia="Calibri" w:hAnsi="Calibri" w:cs="Calibri"/>
        </w:rPr>
      </w:pPr>
      <w:bookmarkStart w:id="45" w:name="_Toc256000044"/>
      <w:r>
        <w:rPr>
          <w:rStyle w:val="DefaultParagraphFont"/>
          <w:rFonts w:ascii="Calibri" w:eastAsia="Calibri" w:hAnsi="Calibri" w:cs="Calibri"/>
        </w:rPr>
        <w:t>Community Impacts</w:t>
      </w:r>
      <w:bookmarkEnd w:id="4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6" w:name="_Toc256000045"/>
      <w:r>
        <w:rPr>
          <w:rStyle w:val="DefaultParagraphFont"/>
          <w:rFonts w:ascii="Calibri" w:eastAsia="Calibri" w:hAnsi="Calibri" w:cs="Calibri"/>
        </w:rPr>
        <w:t>Environmental Justice</w:t>
      </w:r>
      <w:bookmarkEnd w:id="46"/>
    </w:p>
    <w:p>
      <w:pPr>
        <w:pStyle w:val="Heading312"/>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Justice</w:t>
      </w:r>
      <w:bookmarkEnd w:id="4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8" w:name="_Toc256000047"/>
      <w:r>
        <w:rPr>
          <w:rStyle w:val="DefaultParagraphFont"/>
          <w:rFonts w:ascii="Calibri" w:eastAsia="Calibri" w:hAnsi="Calibri" w:cs="Calibri"/>
        </w:rPr>
        <w:t>Public Involvement</w:t>
      </w:r>
      <w:bookmarkEnd w:id="48"/>
    </w:p>
    <w:p>
      <w:pPr>
        <w:pStyle w:val="Heading313"/>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0" w:name="_Toc256000049"/>
      <w:r>
        <w:rPr>
          <w:rStyle w:val="DefaultParagraphFont"/>
          <w:rFonts w:ascii="Calibri" w:eastAsia="Calibri" w:hAnsi="Calibri" w:cs="Calibri"/>
        </w:rPr>
        <w:t>Permits</w:t>
      </w:r>
      <w:bookmarkEnd w:id="50"/>
    </w:p>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Storm Water Permits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Floodplains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Landfills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5" w:name="_Toc256000054"/>
      <w:r>
        <w:rPr>
          <w:rStyle w:val="DefaultParagraphFont"/>
          <w:rFonts w:ascii="Calibri" w:eastAsia="Calibri" w:hAnsi="Calibri" w:cs="Calibri"/>
        </w:rPr>
        <w:t>Environmental Commitments</w:t>
      </w:r>
      <w:bookmarkEnd w:id="55"/>
    </w:p>
    <w:p>
      <w:pPr>
        <w:pStyle w:val="Heading1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bookmarkStart w:id="56" w:name="_Toc256000055"/>
      <w:bookmarkEnd w:id="56"/>
    </w:p>
    <w:p>
      <w:pPr>
        <w:pStyle w:val="Heading117"/>
        <w:rPr>
          <w:rStyle w:val="DefaultParagraphFont"/>
          <w:rFonts w:ascii="Calibri" w:eastAsia="Calibri" w:hAnsi="Calibri" w:cs="Calibri"/>
        </w:rPr>
      </w:pPr>
      <w:bookmarkStart w:id="57" w:name="_Toc256000056"/>
      <w:r>
        <w:rPr>
          <w:rStyle w:val="DefaultParagraphFont"/>
          <w:rFonts w:ascii="Calibri" w:eastAsia="Calibri" w:hAnsi="Calibri" w:cs="Calibri"/>
        </w:rPr>
        <w:t>Preparers  &amp; Approvals</w:t>
      </w:r>
      <w:bookmarkEnd w:id="57"/>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Form Preparer(s)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Approvals &amp; Electronic Signatures</w:t>
      </w:r>
      <w:bookmarkEnd w:id="5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bl>
    <w:p>
      <w:pPr>
        <w:pStyle w:val="BodyText30"/>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0" w:name="_Toc256000059"/>
      <w:r>
        <w:rPr>
          <w:rStyle w:val="DefaultParagraphFont"/>
          <w:rFonts w:ascii="Calibri" w:eastAsia="Calibri" w:hAnsi="Calibri" w:cs="Calibri"/>
        </w:rPr>
        <w:t>Appendix</w:t>
      </w:r>
      <w:bookmarkEnd w:id="60"/>
    </w:p>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Uploaded Files by Report Section</w:t>
      </w:r>
      <w:bookmarkEnd w:id="61"/>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General</w:t>
      </w:r>
      <w:bookmarkEnd w:id="62"/>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D1 Form-Disposal of Excess Right of Way.pdf</w:t>
      </w:r>
    </w:p>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ESA</w:t>
      </w:r>
      <w:bookmarkEnd w:id="63"/>
    </w:p>
    <w:p>
      <w:pPr>
        <w:pStyle w:val="BodyTextIndent16"/>
        <w:keepNext/>
        <w:rPr>
          <w:rStyle w:val="DefaultParagraphFont"/>
          <w:rFonts w:ascii="Calibri" w:eastAsia="Calibri" w:hAnsi="Calibri" w:cs="Calibri"/>
        </w:rPr>
      </w:pPr>
      <w:r>
        <w:rPr>
          <w:rStyle w:val="DefaultParagraphFont"/>
          <w:rFonts w:ascii="Calibri" w:eastAsia="Calibri" w:hAnsi="Calibri" w:cs="Calibri"/>
        </w:rPr>
        <w:t>ESA Map.pdf</w:t>
      </w:r>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Cultural Resources</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Ecological</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16"/>
        <w:keepNext/>
        <w:rPr>
          <w:rStyle w:val="DefaultParagraphFont"/>
          <w:rFonts w:ascii="Calibri" w:eastAsia="Calibri" w:hAnsi="Calibri" w:cs="Calibri"/>
        </w:rPr>
      </w:pPr>
      <w:bookmarkStart w:id="66" w:name="_Toc256000065"/>
      <w:r>
        <w:rPr>
          <w:rStyle w:val="DefaultParagraphFont"/>
          <w:rFonts w:ascii="Calibri" w:eastAsia="Calibri" w:hAnsi="Calibri" w:cs="Calibri"/>
        </w:rPr>
        <w:t>Permits</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103452 HEN/LUC 24 Parcel Disp.</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0">
    <w:name w:val="Body Text_0"/>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1">
    <w:name w:val="Body Text_1"/>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20">
    <w:name w:val="Body Text_2"/>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5">
    <w:name w:val="Heading 3_15"/>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30">
    <w:name w:val="Body Text_3"/>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6">
    <w:name w:val="Heading 3_16"/>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2016-10-07T04:00:00+00:00</DateCompleted>
    <Internal_x0020_Only xmlns="df873bd8-8520-468a-8ecb-74db49e47217">No</Internal_x0020_Only>
    <FID xmlns="df873bd8-8520-468a-8ecb-74db49e47217">7023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369EF0C-ED9C-4A94-AF6A-779C327619CA}"/>
</file>

<file path=customXml/itemProps2.xml><?xml version="1.0" encoding="utf-8"?>
<ds:datastoreItem xmlns:ds="http://schemas.openxmlformats.org/officeDocument/2006/customXml" ds:itemID="{02DF2CAC-E0E3-4753-A248-118FDE7F7D6D}"/>
</file>

<file path=customXml/itemProps3.xml><?xml version="1.0" encoding="utf-8"?>
<ds:datastoreItem xmlns:ds="http://schemas.openxmlformats.org/officeDocument/2006/customXml" ds:itemID="{78F2BBB0-F1FF-4CC4-A4D0-3D3E1BFD39D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