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D04 GR FY2018 (Type A) PID 103678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2,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103678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proposesguardrail repairs, including replacement of Type A anchor end terminal assemblies,along various National Highway System (NHS) routes throughout District 4.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be constructed within the existinghighway/roadway rights-of-way.Theproject will not impact any environmentally sensitive resources.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15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02/16/2017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THE ODOT TRAFFIC ENGINEERING MANUAL NOTES 642-58 NOTIFICATION OF TRAFFIC RESTRICTIONS AND, IF APPLICABLE, 642-8 ITEM 614, MAINTAINING TRAFFIC (NOTICE OF CLOSURE SIGN) SHALL BE INCORPORATED INTO THE PROJECT CONSTRUCTION PLAN.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THE ODOT TRAFFIC ENGINEERING MANUAL NOTES 642-58 NOTIFICATION OF TRAFFIC RESTRICTIONS AND, IF APPLICABLE, 642-8 ITEM 614, MAINTAINING TRAFFIC (NOTICE OF CLOSURE SIGN) SHALL BE INCORPORATED INTO THE PROJECT CONSTRUCTION PLAN.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Sean Carpenter, </w:t>
            </w:r>
            <w:r>
              <w:rPr>
                <w:rStyle w:val="DefaultParagraphFont"/>
                <w:b w:val="0"/>
                <w:sz w:val="24"/>
                <w:szCs w:val="24"/>
                <w:lang w:val="en-US" w:eastAsia="en-US" w:bidi="ar-SA"/>
              </w:rPr>
              <w:t>Thomas Powell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2,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2,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103678 D04 GR FY2018 (Type A)</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103678 D04 GR FY2018 (Type A)</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103678 D04 GR FY2018 (Type A)</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103678 D04 GR FY2018 (Type A)</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103678 D04 GR FY2018 (Type A)</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2017-03-02T05:00:00+00:00</DateCompleted>
    <Internal_x0020_Only xmlns="df873bd8-8520-468a-8ecb-74db49e47217">No</Internal_x0020_Only>
    <FID xmlns="df873bd8-8520-468a-8ecb-74db49e47217">7059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1A6FA68-6315-4FD2-A7C8-758C8F1F2995}"/>
</file>

<file path=customXml/itemProps2.xml><?xml version="1.0" encoding="utf-8"?>
<ds:datastoreItem xmlns:ds="http://schemas.openxmlformats.org/officeDocument/2006/customXml" ds:itemID="{C91F4CA3-98B5-48D4-B16C-A8AA09D17414}"/>
</file>

<file path=customXml/itemProps3.xml><?xml version="1.0" encoding="utf-8"?>
<ds:datastoreItem xmlns:ds="http://schemas.openxmlformats.org/officeDocument/2006/customXml" ds:itemID="{9B33DCC7-C0F4-4E1C-BD9D-06BA39DA6DB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